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2E95" w14:textId="24270FBA" w:rsidR="00841BCD" w:rsidRPr="000446F5"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highlight w:val="yellow"/>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 xml:space="preserve">WG4 </w:t>
      </w:r>
      <w:r w:rsidR="00E64D70" w:rsidRPr="00A947A3">
        <w:rPr>
          <w:rFonts w:ascii="Arial" w:eastAsia="SimSun" w:hAnsi="Arial" w:cs="Times New Roman"/>
          <w:b/>
          <w:sz w:val="24"/>
          <w:szCs w:val="20"/>
          <w:lang w:val="en-GB"/>
        </w:rPr>
        <w:t>Meeting #10</w:t>
      </w:r>
      <w:r w:rsidR="0009428E">
        <w:rPr>
          <w:rFonts w:ascii="Arial" w:eastAsia="SimSun" w:hAnsi="Arial" w:cs="Times New Roman"/>
          <w:b/>
          <w:sz w:val="24"/>
          <w:szCs w:val="20"/>
          <w:lang w:val="en-GB"/>
        </w:rPr>
        <w:t>9</w:t>
      </w:r>
      <w:r w:rsidRPr="002238F4">
        <w:rPr>
          <w:rFonts w:ascii="Arial" w:eastAsia="SimSun" w:hAnsi="Arial" w:cs="Times New Roman"/>
          <w:b/>
          <w:bCs/>
          <w:sz w:val="24"/>
          <w:szCs w:val="20"/>
        </w:rPr>
        <w:tab/>
      </w:r>
      <w:r w:rsidR="0005646F" w:rsidRPr="0005646F">
        <w:rPr>
          <w:rFonts w:ascii="Arial" w:eastAsia="SimSun" w:hAnsi="Arial" w:cs="Times New Roman"/>
          <w:b/>
          <w:bCs/>
          <w:sz w:val="24"/>
          <w:szCs w:val="20"/>
          <w:lang w:eastAsia="ja-JP"/>
        </w:rPr>
        <w:t>R4-2318785</w:t>
      </w:r>
    </w:p>
    <w:p w14:paraId="742816C0" w14:textId="4F62036A" w:rsidR="00E64D70" w:rsidRPr="00A947A3" w:rsidRDefault="0009428E" w:rsidP="00E64D7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bookmarkStart w:id="3" w:name="_Hlk133917470"/>
      <w:r>
        <w:rPr>
          <w:rFonts w:ascii="Arial" w:eastAsia="SimSun" w:hAnsi="Arial" w:cs="Times New Roman"/>
          <w:b/>
          <w:sz w:val="24"/>
          <w:szCs w:val="20"/>
          <w:lang w:val="en-GB"/>
        </w:rPr>
        <w:t>Chicago</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US</w:t>
      </w:r>
      <w:r w:rsidR="00E64D70" w:rsidRPr="00A947A3">
        <w:rPr>
          <w:rFonts w:ascii="Arial" w:eastAsia="SimSun" w:hAnsi="Arial" w:cs="Times New Roman"/>
          <w:b/>
          <w:sz w:val="24"/>
          <w:szCs w:val="20"/>
          <w:lang w:val="en-GB"/>
        </w:rPr>
        <w:t xml:space="preserve">,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Pr>
          <w:rFonts w:ascii="Arial" w:eastAsia="SimSun" w:hAnsi="Arial" w:cs="Times New Roman"/>
          <w:b/>
          <w:sz w:val="24"/>
          <w:szCs w:val="20"/>
          <w:lang w:val="en-GB"/>
        </w:rPr>
        <w:t>13</w:t>
      </w:r>
      <w:r w:rsidR="00E64D70">
        <w:rPr>
          <w:rFonts w:ascii="Arial" w:eastAsia="SimSun" w:hAnsi="Arial" w:cs="Times New Roman"/>
          <w:b/>
          <w:sz w:val="24"/>
          <w:szCs w:val="20"/>
          <w:lang w:val="en-GB"/>
        </w:rPr>
        <w:t xml:space="preserve"> – </w:t>
      </w:r>
      <w:r>
        <w:rPr>
          <w:rFonts w:ascii="Arial" w:eastAsia="SimSun" w:hAnsi="Arial" w:cs="Times New Roman"/>
          <w:b/>
          <w:sz w:val="24"/>
          <w:szCs w:val="20"/>
          <w:lang w:val="en-GB"/>
        </w:rPr>
        <w:t>Nov</w:t>
      </w:r>
      <w:r w:rsidR="00E64D70">
        <w:rPr>
          <w:rFonts w:ascii="Arial" w:eastAsia="SimSun" w:hAnsi="Arial" w:cs="Times New Roman"/>
          <w:b/>
          <w:sz w:val="24"/>
          <w:szCs w:val="20"/>
          <w:lang w:val="en-GB"/>
        </w:rPr>
        <w:t xml:space="preserve"> </w:t>
      </w:r>
      <w:r w:rsidR="00C64133">
        <w:rPr>
          <w:rFonts w:ascii="Arial" w:eastAsia="SimSun" w:hAnsi="Arial" w:cs="Times New Roman"/>
          <w:b/>
          <w:sz w:val="24"/>
          <w:szCs w:val="20"/>
          <w:lang w:val="en-GB"/>
        </w:rPr>
        <w:t>1</w:t>
      </w:r>
      <w:r>
        <w:rPr>
          <w:rFonts w:ascii="Arial" w:eastAsia="SimSun" w:hAnsi="Arial" w:cs="Times New Roman"/>
          <w:b/>
          <w:sz w:val="24"/>
          <w:szCs w:val="20"/>
          <w:lang w:val="en-GB"/>
        </w:rPr>
        <w:t>7</w:t>
      </w:r>
      <w:r w:rsidR="00E64D70">
        <w:rPr>
          <w:rFonts w:ascii="Arial" w:eastAsia="SimSun" w:hAnsi="Arial" w:cs="Times New Roman"/>
          <w:b/>
          <w:sz w:val="24"/>
          <w:szCs w:val="20"/>
          <w:lang w:val="en-GB"/>
        </w:rPr>
        <w:t xml:space="preserve">, </w:t>
      </w:r>
      <w:r w:rsidR="00E64D70" w:rsidRPr="00A947A3">
        <w:rPr>
          <w:rFonts w:ascii="Arial" w:eastAsia="SimSun" w:hAnsi="Arial" w:cs="Times New Roman"/>
          <w:b/>
          <w:sz w:val="24"/>
          <w:szCs w:val="20"/>
          <w:lang w:val="en-GB"/>
        </w:rPr>
        <w:t>2023</w:t>
      </w:r>
    </w:p>
    <w:bookmarkEnd w:id="3"/>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0"/>
    <w:bookmarkEnd w:id="1"/>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748B780" w14:textId="45042FA3"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F6B7C" w:rsidRPr="00BF6B7C">
        <w:rPr>
          <w:rFonts w:ascii="Arial" w:eastAsia="Calibri" w:hAnsi="Arial" w:cs="Arial"/>
          <w:b/>
          <w:bCs/>
          <w:sz w:val="24"/>
        </w:rPr>
        <w:t>On Advanced Receivers - Receiver assumption and NWA signalling</w:t>
      </w:r>
    </w:p>
    <w:p w14:paraId="7BB47879" w14:textId="3DC39FC1"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05646F" w:rsidRPr="0005646F">
        <w:rPr>
          <w:rFonts w:ascii="Arial" w:eastAsia="MS Mincho" w:hAnsi="Arial" w:cs="Arial"/>
          <w:b/>
          <w:bCs/>
          <w:sz w:val="24"/>
          <w:szCs w:val="20"/>
        </w:rPr>
        <w:t>8.18.2.1</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r>
        <w:t>Introduction</w:t>
      </w:r>
    </w:p>
    <w:p w14:paraId="3894CE51" w14:textId="2770B255" w:rsidR="000461EA" w:rsidRDefault="000461EA" w:rsidP="000461EA">
      <w:r>
        <w:t>Good progress was made in RAN4#108bis on the receiver assumptions and NWA for advanced receivers</w:t>
      </w:r>
      <w:r w:rsidR="0023060A">
        <w:t>. I</w:t>
      </w:r>
      <w:r>
        <w:t>t was decided to focus on R-ML as the receiver type and n</w:t>
      </w:r>
      <w:r>
        <w:rPr>
          <w:lang w:eastAsia="zh-CN"/>
        </w:rPr>
        <w:t>ot to revisit this decision</w:t>
      </w:r>
      <w:r w:rsidR="00C96AE1">
        <w:rPr>
          <w:lang w:eastAsia="zh-CN"/>
        </w:rPr>
        <w:t xml:space="preserve">. </w:t>
      </w:r>
      <w:r w:rsidR="00C96AE1" w:rsidRPr="00995012">
        <w:t xml:space="preserve">RAN4 is willing to discuss </w:t>
      </w:r>
      <w:r w:rsidR="00C96AE1">
        <w:t>if</w:t>
      </w:r>
      <w:r w:rsidR="00C96AE1" w:rsidRPr="00995012">
        <w:t xml:space="preserve"> modulation order detection </w:t>
      </w:r>
      <w:r w:rsidR="00C96AE1">
        <w:t>should be</w:t>
      </w:r>
      <w:r w:rsidR="00C96AE1" w:rsidRPr="00995012">
        <w:t xml:space="preserve"> optional w/o capability signaling</w:t>
      </w:r>
      <w:r w:rsidR="00C96AE1">
        <w:t>.</w:t>
      </w:r>
      <w:r w:rsidR="00B77495">
        <w:t xml:space="preserve"> </w:t>
      </w:r>
      <w:r>
        <w:t>Main topics remaining is finalization of NWA signalling and UE capabilities.</w:t>
      </w:r>
      <w:r w:rsidR="00995012">
        <w:t xml:space="preserve"> </w:t>
      </w:r>
    </w:p>
    <w:p w14:paraId="5EED75F2" w14:textId="5942567E" w:rsidR="00A85241" w:rsidRPr="00CA290F" w:rsidRDefault="000461EA" w:rsidP="00CA290F">
      <w:r>
        <w:t>In the following contribution we will provide our view on the remaining open issues and make new proposals where needed.</w:t>
      </w:r>
    </w:p>
    <w:p w14:paraId="0A567909" w14:textId="5D97CD33" w:rsidR="00F31824" w:rsidRDefault="00E64D70" w:rsidP="00F31824">
      <w:pPr>
        <w:pStyle w:val="RAN4H1"/>
      </w:pPr>
      <w:r>
        <w:t>Discussion</w:t>
      </w:r>
    </w:p>
    <w:p w14:paraId="78D994E2" w14:textId="76C805AA" w:rsidR="00A85241" w:rsidRDefault="00335365" w:rsidP="00E64D70">
      <w:pPr>
        <w:pStyle w:val="RAN4H2"/>
      </w:pPr>
      <w:r>
        <w:t>Reference receiver assumptions</w:t>
      </w:r>
    </w:p>
    <w:p w14:paraId="38CE48DA" w14:textId="556FB70F" w:rsidR="00E96692" w:rsidRDefault="00471800" w:rsidP="00335365">
      <w:pPr>
        <w:pStyle w:val="RAN4H3"/>
      </w:pPr>
      <w:r w:rsidRPr="00471800">
        <w:t>Additional assumptions to the R-ML receiver</w:t>
      </w:r>
    </w:p>
    <w:p w14:paraId="6FA8DD52" w14:textId="242526EA" w:rsidR="002D37AA" w:rsidRDefault="004F38A3" w:rsidP="00E64D70">
      <w:pPr>
        <w:rPr>
          <w:lang w:val="en-GB"/>
        </w:rPr>
      </w:pPr>
      <w:r w:rsidRPr="00664D82">
        <w:rPr>
          <w:lang w:val="en-GB"/>
        </w:rPr>
        <w:t>In RAN4#10</w:t>
      </w:r>
      <w:r w:rsidR="00993AA6">
        <w:rPr>
          <w:lang w:val="en-GB"/>
        </w:rPr>
        <w:t>8</w:t>
      </w:r>
      <w:r w:rsidR="0009428E">
        <w:rPr>
          <w:lang w:val="en-GB"/>
        </w:rPr>
        <w:t>bis</w:t>
      </w:r>
      <w:r>
        <w:rPr>
          <w:lang w:val="en-GB"/>
        </w:rPr>
        <w:t xml:space="preserve"> </w:t>
      </w:r>
      <w:r w:rsidR="0087423F" w:rsidRPr="0087423F">
        <w:rPr>
          <w:lang w:val="en-GB"/>
        </w:rPr>
        <w:t>it was discussed which additional assumptions would be needed for the R-ML receiver</w:t>
      </w:r>
      <w:r w:rsidR="002D37AA">
        <w:rPr>
          <w:lang w:val="en-GB"/>
        </w:rPr>
        <w:t>,</w:t>
      </w:r>
      <w:r w:rsidR="0087423F" w:rsidRPr="0087423F">
        <w:rPr>
          <w:lang w:val="en-GB"/>
        </w:rPr>
        <w:t xml:space="preserve"> see </w:t>
      </w:r>
      <w:r w:rsidR="00066663">
        <w:rPr>
          <w:lang w:val="en-GB"/>
        </w:rPr>
        <w:fldChar w:fldCharType="begin"/>
      </w:r>
      <w:r w:rsidR="00066663">
        <w:rPr>
          <w:lang w:val="en-GB"/>
        </w:rPr>
        <w:instrText xml:space="preserve"> REF _Ref149211621 \r \h </w:instrText>
      </w:r>
      <w:r w:rsidR="00066663">
        <w:rPr>
          <w:lang w:val="en-GB"/>
        </w:rPr>
      </w:r>
      <w:r w:rsidR="00066663">
        <w:rPr>
          <w:lang w:val="en-GB"/>
        </w:rPr>
        <w:fldChar w:fldCharType="separate"/>
      </w:r>
      <w:r w:rsidR="0076605E">
        <w:rPr>
          <w:lang w:val="en-GB"/>
        </w:rPr>
        <w:t>[1]</w:t>
      </w:r>
      <w:r w:rsidR="00066663">
        <w:rPr>
          <w:lang w:val="en-GB"/>
        </w:rPr>
        <w:fldChar w:fldCharType="end"/>
      </w:r>
      <w:r w:rsidR="0087423F" w:rsidRPr="0087423F">
        <w:rPr>
          <w:lang w:val="en-GB"/>
        </w:rPr>
        <w:t xml:space="preserve">. </w:t>
      </w:r>
    </w:p>
    <w:p w14:paraId="25A42CEA" w14:textId="32A1438A" w:rsidR="00B8386B" w:rsidRDefault="0087423F" w:rsidP="00E64D70">
      <w:pPr>
        <w:rPr>
          <w:lang w:val="en-GB"/>
        </w:rPr>
      </w:pPr>
      <w:r w:rsidRPr="0087423F">
        <w:rPr>
          <w:lang w:val="en-GB"/>
        </w:rPr>
        <w:t>It</w:t>
      </w:r>
      <w:r w:rsidR="00105516">
        <w:rPr>
          <w:lang w:val="en-GB"/>
        </w:rPr>
        <w:t xml:space="preserve"> has been agreed</w:t>
      </w:r>
      <w:r w:rsidRPr="0087423F">
        <w:rPr>
          <w:lang w:val="en-GB"/>
        </w:rPr>
        <w:t xml:space="preserve"> to introduce </w:t>
      </w:r>
      <w:r w:rsidR="00105516">
        <w:rPr>
          <w:lang w:val="en-GB"/>
        </w:rPr>
        <w:t xml:space="preserve">DMRS </w:t>
      </w:r>
      <w:r w:rsidRPr="0087423F">
        <w:rPr>
          <w:lang w:val="en-GB"/>
        </w:rPr>
        <w:t>test case</w:t>
      </w:r>
      <w:r w:rsidR="00105516">
        <w:rPr>
          <w:lang w:val="en-GB"/>
        </w:rPr>
        <w:t xml:space="preserve">s, </w:t>
      </w:r>
      <w:r w:rsidRPr="0087423F">
        <w:rPr>
          <w:lang w:val="en-GB"/>
        </w:rPr>
        <w:t xml:space="preserve">however </w:t>
      </w:r>
      <w:r w:rsidR="00105516">
        <w:rPr>
          <w:lang w:val="en-GB"/>
        </w:rPr>
        <w:t xml:space="preserve">the </w:t>
      </w:r>
      <w:r w:rsidR="00105516">
        <w:rPr>
          <w:rFonts w:eastAsia="SimSun"/>
          <w:lang w:eastAsia="zh-CN"/>
        </w:rPr>
        <w:t xml:space="preserve">maximum number of layers need to be handled and </w:t>
      </w:r>
      <w:r w:rsidR="00105516" w:rsidRPr="0087423F">
        <w:rPr>
          <w:lang w:val="en-GB"/>
        </w:rPr>
        <w:t>the</w:t>
      </w:r>
      <w:r w:rsidR="00105516">
        <w:rPr>
          <w:lang w:val="en-GB"/>
        </w:rPr>
        <w:t xml:space="preserve"> </w:t>
      </w:r>
      <w:r w:rsidR="00105516">
        <w:rPr>
          <w:rFonts w:eastAsia="SimSun"/>
          <w:lang w:eastAsia="zh-CN"/>
        </w:rPr>
        <w:t>supported DMRS configurations</w:t>
      </w:r>
      <w:r w:rsidR="00105516" w:rsidRPr="0087423F">
        <w:rPr>
          <w:lang w:val="en-GB"/>
        </w:rPr>
        <w:t xml:space="preserve"> </w:t>
      </w:r>
      <w:r w:rsidRPr="0087423F">
        <w:rPr>
          <w:lang w:val="en-GB"/>
        </w:rPr>
        <w:t>are still open for discussion.</w:t>
      </w:r>
    </w:p>
    <w:tbl>
      <w:tblPr>
        <w:tblStyle w:val="TableGrid"/>
        <w:tblW w:w="4500" w:type="pct"/>
        <w:jc w:val="center"/>
        <w:tblLook w:val="04A0" w:firstRow="1" w:lastRow="0" w:firstColumn="1" w:lastColumn="0" w:noHBand="0" w:noVBand="1"/>
      </w:tblPr>
      <w:tblGrid>
        <w:gridCol w:w="8655"/>
      </w:tblGrid>
      <w:tr w:rsidR="00B80506" w14:paraId="1BFBE9B4" w14:textId="77777777" w:rsidTr="003C7746">
        <w:trPr>
          <w:jc w:val="center"/>
        </w:trPr>
        <w:tc>
          <w:tcPr>
            <w:tcW w:w="9617" w:type="dxa"/>
          </w:tcPr>
          <w:p w14:paraId="1BCCC26F" w14:textId="77777777" w:rsidR="00EE7B8A" w:rsidRDefault="00B647BD" w:rsidP="00EE7B8A">
            <w:pPr>
              <w:rPr>
                <w:b/>
                <w:u w:val="single"/>
                <w:lang w:eastAsia="ko-KR"/>
              </w:rPr>
            </w:pPr>
            <w:r>
              <w:t xml:space="preserve"> </w:t>
            </w:r>
            <w:r w:rsidR="00EE7B8A">
              <w:rPr>
                <w:b/>
                <w:u w:val="single"/>
                <w:lang w:eastAsia="ko-KR"/>
              </w:rPr>
              <w:t xml:space="preserve">Issue 1-2-2: </w:t>
            </w:r>
            <w:bookmarkStart w:id="4" w:name="_Hlk148696417"/>
            <w:r w:rsidR="00EE7B8A">
              <w:rPr>
                <w:b/>
                <w:u w:val="single"/>
                <w:lang w:eastAsia="ko-KR"/>
              </w:rPr>
              <w:t>Additional assumptions to the R-ML receiver</w:t>
            </w:r>
            <w:bookmarkEnd w:id="4"/>
          </w:p>
          <w:p w14:paraId="194BCBFB" w14:textId="77777777" w:rsidR="00EE7B8A" w:rsidRDefault="00EE7B8A"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maximum number of layers need to be handled with R-ML receiver:</w:t>
            </w:r>
          </w:p>
          <w:p w14:paraId="0BDD23BE" w14:textId="77777777" w:rsidR="00EE7B8A" w:rsidRDefault="00EE7B8A"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Different types of UEs that defines the minimum total layer number across target and co-scheduled UEs with R-ML processing based on UE </w:t>
            </w:r>
            <w:proofErr w:type="gramStart"/>
            <w:r>
              <w:rPr>
                <w:lang w:eastAsia="zh-CN"/>
              </w:rPr>
              <w:t>declaration</w:t>
            </w:r>
            <w:proofErr w:type="gramEnd"/>
          </w:p>
          <w:p w14:paraId="3DB0F568" w14:textId="77777777" w:rsidR="00EE7B8A" w:rsidRDefault="00EE7B8A"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Option 1A:</w:t>
            </w:r>
          </w:p>
          <w:p w14:paraId="48C37843" w14:textId="77777777" w:rsidR="00EE7B8A" w:rsidRDefault="00EE7B8A" w:rsidP="00FD56E5">
            <w:pPr>
              <w:pStyle w:val="ListParagraph"/>
              <w:numPr>
                <w:ilvl w:val="0"/>
                <w:numId w:val="10"/>
              </w:numPr>
              <w:snapToGrid w:val="0"/>
              <w:spacing w:before="60" w:after="60" w:line="256" w:lineRule="auto"/>
              <w:ind w:left="1369" w:hanging="284"/>
              <w:contextualSpacing w:val="0"/>
              <w:rPr>
                <w:lang w:val="x-none" w:eastAsia="zh-CN"/>
              </w:rPr>
            </w:pPr>
            <w:r>
              <w:rPr>
                <w:lang w:val="x-none" w:eastAsia="zh-CN"/>
              </w:rPr>
              <w:t>Type 1: R-ML with enhanced inter-stream interference suppression for MU-MIMO transmissions with rank 2 with 2 Rx</w:t>
            </w:r>
          </w:p>
          <w:p w14:paraId="0DE9883F" w14:textId="77777777" w:rsidR="00EE7B8A" w:rsidRDefault="00EE7B8A" w:rsidP="00FD56E5">
            <w:pPr>
              <w:pStyle w:val="ListParagraph"/>
              <w:numPr>
                <w:ilvl w:val="0"/>
                <w:numId w:val="10"/>
              </w:numPr>
              <w:snapToGrid w:val="0"/>
              <w:spacing w:before="60" w:after="60" w:line="256" w:lineRule="auto"/>
              <w:ind w:left="1369" w:hanging="284"/>
              <w:contextualSpacing w:val="0"/>
              <w:rPr>
                <w:lang w:val="x-none" w:eastAsia="zh-CN"/>
              </w:rPr>
            </w:pPr>
            <w:r>
              <w:rPr>
                <w:lang w:val="x-none" w:eastAsia="zh-CN"/>
              </w:rPr>
              <w:t>Type 2: R-ML with enhanced inter-stream interference suppression for MU-MIMO transmissions with rank 2,3,4 with 4 Rx</w:t>
            </w:r>
          </w:p>
          <w:p w14:paraId="531C8D8F" w14:textId="77777777" w:rsidR="00EE7B8A" w:rsidRDefault="00EE7B8A"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Theme="minorHAnsi"/>
                <w:lang w:eastAsia="zh-CN"/>
              </w:rPr>
            </w:pPr>
            <w:r>
              <w:rPr>
                <w:lang w:eastAsia="zh-CN"/>
              </w:rPr>
              <w:t>Option 1B:</w:t>
            </w:r>
          </w:p>
          <w:p w14:paraId="096F9B64" w14:textId="77777777" w:rsidR="00EE7B8A" w:rsidRDefault="00EE7B8A" w:rsidP="00FD56E5">
            <w:pPr>
              <w:pStyle w:val="ListParagraph"/>
              <w:numPr>
                <w:ilvl w:val="0"/>
                <w:numId w:val="10"/>
              </w:numPr>
              <w:snapToGrid w:val="0"/>
              <w:spacing w:before="60" w:after="60" w:line="256" w:lineRule="auto"/>
              <w:ind w:left="1369" w:hanging="284"/>
              <w:contextualSpacing w:val="0"/>
              <w:rPr>
                <w:lang w:val="x-none" w:eastAsia="zh-CN"/>
              </w:rPr>
            </w:pPr>
            <w:r>
              <w:rPr>
                <w:lang w:val="x-none" w:eastAsia="zh-CN"/>
              </w:rPr>
              <w:t>For R-ML receiver without modulation order detection for MU-MIMO</w:t>
            </w:r>
          </w:p>
          <w:p w14:paraId="19A90926" w14:textId="77777777" w:rsidR="00EE7B8A" w:rsidRDefault="00EE7B8A" w:rsidP="00FD56E5">
            <w:pPr>
              <w:pStyle w:val="ListParagraph"/>
              <w:numPr>
                <w:ilvl w:val="0"/>
                <w:numId w:val="11"/>
              </w:numPr>
              <w:snapToGrid w:val="0"/>
              <w:spacing w:before="60" w:after="60" w:line="256" w:lineRule="auto"/>
              <w:contextualSpacing w:val="0"/>
              <w:rPr>
                <w:lang w:val="x-none" w:eastAsia="zh-CN"/>
              </w:rPr>
            </w:pPr>
            <w:r>
              <w:rPr>
                <w:lang w:val="x-none" w:eastAsia="zh-CN"/>
              </w:rPr>
              <w:t>Type 1: 2Rx UEs can process up to 2 layers across target and co-scheduled UEs with R-ML receiver</w:t>
            </w:r>
          </w:p>
          <w:p w14:paraId="04D0A4AA" w14:textId="77777777" w:rsidR="00EE7B8A" w:rsidRDefault="00EE7B8A" w:rsidP="00FD56E5">
            <w:pPr>
              <w:pStyle w:val="ListParagraph"/>
              <w:numPr>
                <w:ilvl w:val="0"/>
                <w:numId w:val="11"/>
              </w:numPr>
              <w:snapToGrid w:val="0"/>
              <w:spacing w:before="60" w:after="60" w:line="256" w:lineRule="auto"/>
              <w:contextualSpacing w:val="0"/>
              <w:rPr>
                <w:lang w:val="x-none" w:eastAsia="zh-CN"/>
              </w:rPr>
            </w:pPr>
            <w:r>
              <w:rPr>
                <w:lang w:val="x-none" w:eastAsia="zh-CN"/>
              </w:rPr>
              <w:t>Type 2: 4Rx UEs can process up to 4 layers across target and co-scheduled UEs with R-ML receiver</w:t>
            </w:r>
          </w:p>
          <w:p w14:paraId="5349C787" w14:textId="77777777" w:rsidR="00EE7B8A" w:rsidRDefault="00EE7B8A" w:rsidP="00FD56E5">
            <w:pPr>
              <w:pStyle w:val="ListParagraph"/>
              <w:numPr>
                <w:ilvl w:val="0"/>
                <w:numId w:val="10"/>
              </w:numPr>
              <w:snapToGrid w:val="0"/>
              <w:spacing w:before="60" w:after="60" w:line="256" w:lineRule="auto"/>
              <w:ind w:left="1369" w:hanging="284"/>
              <w:contextualSpacing w:val="0"/>
              <w:rPr>
                <w:lang w:val="x-none" w:eastAsia="zh-CN"/>
              </w:rPr>
            </w:pPr>
            <w:r>
              <w:rPr>
                <w:lang w:val="x-none" w:eastAsia="zh-CN"/>
              </w:rPr>
              <w:t>For R-ML receiver with modulation order detection for MU-MIMO</w:t>
            </w:r>
          </w:p>
          <w:p w14:paraId="5078619B" w14:textId="77777777" w:rsidR="00EE7B8A" w:rsidRDefault="00EE7B8A" w:rsidP="00FD56E5">
            <w:pPr>
              <w:pStyle w:val="ListParagraph"/>
              <w:numPr>
                <w:ilvl w:val="0"/>
                <w:numId w:val="11"/>
              </w:numPr>
              <w:snapToGrid w:val="0"/>
              <w:spacing w:before="60" w:after="60" w:line="256" w:lineRule="auto"/>
              <w:contextualSpacing w:val="0"/>
              <w:rPr>
                <w:lang w:val="x-none" w:eastAsia="zh-CN"/>
              </w:rPr>
            </w:pPr>
            <w:r>
              <w:rPr>
                <w:lang w:val="x-none" w:eastAsia="zh-CN"/>
              </w:rPr>
              <w:t>Type 1: 2Rx UEs which can process up to 2 layers across target and co-scheduled UEs with R-ML receiver</w:t>
            </w:r>
          </w:p>
          <w:p w14:paraId="35454FCD" w14:textId="77777777" w:rsidR="00EE7B8A" w:rsidRDefault="00EE7B8A" w:rsidP="00FD56E5">
            <w:pPr>
              <w:pStyle w:val="ListParagraph"/>
              <w:numPr>
                <w:ilvl w:val="0"/>
                <w:numId w:val="11"/>
              </w:numPr>
              <w:snapToGrid w:val="0"/>
              <w:spacing w:before="60" w:after="60" w:line="256" w:lineRule="auto"/>
              <w:contextualSpacing w:val="0"/>
              <w:rPr>
                <w:lang w:val="x-none" w:eastAsia="zh-CN"/>
              </w:rPr>
            </w:pPr>
            <w:r>
              <w:rPr>
                <w:lang w:val="x-none" w:eastAsia="zh-CN"/>
              </w:rPr>
              <w:t>Type 2: 4Rx UEs which can process up to 2 layers across target and co-scheduled UEs with R-ML receiver</w:t>
            </w:r>
          </w:p>
          <w:p w14:paraId="3F1332CE" w14:textId="77777777" w:rsidR="00EE7B8A" w:rsidRDefault="00EE7B8A" w:rsidP="00FD56E5">
            <w:pPr>
              <w:pStyle w:val="ListParagraph"/>
              <w:numPr>
                <w:ilvl w:val="0"/>
                <w:numId w:val="11"/>
              </w:numPr>
              <w:snapToGrid w:val="0"/>
              <w:spacing w:before="60" w:after="60" w:line="256" w:lineRule="auto"/>
              <w:contextualSpacing w:val="0"/>
              <w:rPr>
                <w:lang w:val="x-none" w:eastAsia="zh-CN"/>
              </w:rPr>
            </w:pPr>
            <w:r>
              <w:rPr>
                <w:lang w:val="x-none" w:eastAsia="zh-CN"/>
              </w:rPr>
              <w:lastRenderedPageBreak/>
              <w:t>Type 3: 4Rx UEs which can process up to 4 layers across target and co-scheduled UEs with R-ML receiver</w:t>
            </w:r>
          </w:p>
          <w:p w14:paraId="5E90DFAD" w14:textId="77777777" w:rsidR="00EE7B8A" w:rsidRDefault="00EE7B8A"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2: Introduce UE capability signalling for the following </w:t>
            </w:r>
            <w:proofErr w:type="gramStart"/>
            <w:r>
              <w:rPr>
                <w:lang w:eastAsia="zh-CN"/>
              </w:rPr>
              <w:t>types</w:t>
            </w:r>
            <w:proofErr w:type="gramEnd"/>
          </w:p>
          <w:p w14:paraId="76E1DDB1" w14:textId="77777777" w:rsidR="00EE7B8A" w:rsidRDefault="00EE7B8A"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Type 1: 2Rx UEs which can process up to 2 layers across target and co-scheduled UEs with R-ML </w:t>
            </w:r>
            <w:proofErr w:type="gramStart"/>
            <w:r>
              <w:rPr>
                <w:lang w:eastAsia="zh-CN"/>
              </w:rPr>
              <w:t>receiver</w:t>
            </w:r>
            <w:proofErr w:type="gramEnd"/>
          </w:p>
          <w:p w14:paraId="5202B414" w14:textId="77777777" w:rsidR="00EE7B8A" w:rsidRDefault="00EE7B8A"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Type 2: 4Rx UEs which can process up to 2 layers across target and co-scheduled UEs with R-ML </w:t>
            </w:r>
            <w:proofErr w:type="gramStart"/>
            <w:r>
              <w:rPr>
                <w:lang w:eastAsia="zh-CN"/>
              </w:rPr>
              <w:t>receiver</w:t>
            </w:r>
            <w:proofErr w:type="gramEnd"/>
          </w:p>
          <w:p w14:paraId="4CC348F1" w14:textId="77777777" w:rsidR="00EE7B8A" w:rsidRDefault="00EE7B8A"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 xml:space="preserve">Type 3: 4Rx UEs which can process up to 4 layers across target and co-scheduled UEs with R-ML </w:t>
            </w:r>
            <w:proofErr w:type="gramStart"/>
            <w:r>
              <w:rPr>
                <w:lang w:eastAsia="zh-CN"/>
              </w:rPr>
              <w:t>receiver</w:t>
            </w:r>
            <w:proofErr w:type="gramEnd"/>
          </w:p>
          <w:p w14:paraId="7AD2320B" w14:textId="77777777" w:rsidR="00EE7B8A" w:rsidRDefault="00EE7B8A"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3: Maximum 4 layer including target and co-scheduled UEs are required. When the assumptions are not fulfilled, UE is allowed to fall back to MMSE-IRC </w:t>
            </w:r>
            <w:proofErr w:type="gramStart"/>
            <w:r>
              <w:rPr>
                <w:lang w:eastAsia="zh-CN"/>
              </w:rPr>
              <w:t>requirements</w:t>
            </w:r>
            <w:proofErr w:type="gramEnd"/>
          </w:p>
          <w:p w14:paraId="6CD6D0CC" w14:textId="77777777" w:rsidR="00EE7B8A" w:rsidRDefault="00EE7B8A"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supported DMRS configurations:</w:t>
            </w:r>
          </w:p>
          <w:p w14:paraId="0815053E" w14:textId="77777777" w:rsidR="00EE7B8A" w:rsidRDefault="00EE7B8A"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Not to have additional restrictions on supported DMRS </w:t>
            </w:r>
            <w:proofErr w:type="gramStart"/>
            <w:r>
              <w:rPr>
                <w:lang w:eastAsia="zh-CN"/>
              </w:rPr>
              <w:t>configurations</w:t>
            </w:r>
            <w:proofErr w:type="gramEnd"/>
          </w:p>
          <w:p w14:paraId="2976DAFD" w14:textId="77777777" w:rsidR="00EE7B8A" w:rsidRDefault="00EE7B8A"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2: Restrict R-ML for MU-MIMO to certain DMRS configuration and length or introduce UE capability on the supported DMRS configuration and </w:t>
            </w:r>
            <w:proofErr w:type="gramStart"/>
            <w:r>
              <w:rPr>
                <w:lang w:eastAsia="zh-CN"/>
              </w:rPr>
              <w:t>lengths</w:t>
            </w:r>
            <w:proofErr w:type="gramEnd"/>
          </w:p>
          <w:p w14:paraId="393406F6" w14:textId="4FBBEFFB" w:rsidR="00B80506" w:rsidRPr="00B6257E" w:rsidRDefault="00B80506" w:rsidP="003103BF"/>
        </w:tc>
      </w:tr>
    </w:tbl>
    <w:p w14:paraId="20504A6A" w14:textId="77777777" w:rsidR="001043D4" w:rsidRDefault="001043D4" w:rsidP="00105516"/>
    <w:p w14:paraId="221C942B" w14:textId="3B90C7CC" w:rsidR="00105516" w:rsidRDefault="00105516" w:rsidP="00105516">
      <w:r>
        <w:t xml:space="preserve">The 3 types of UEs described in the WF </w:t>
      </w:r>
      <w:r w:rsidR="00217147">
        <w:fldChar w:fldCharType="begin"/>
      </w:r>
      <w:r w:rsidR="00217147">
        <w:instrText xml:space="preserve"> REF _Ref149211621 \r \h </w:instrText>
      </w:r>
      <w:r w:rsidR="00217147">
        <w:fldChar w:fldCharType="separate"/>
      </w:r>
      <w:r w:rsidR="0076605E">
        <w:t>[1]</w:t>
      </w:r>
      <w:r w:rsidR="00217147">
        <w:fldChar w:fldCharType="end"/>
      </w:r>
      <w:r>
        <w:t xml:space="preserve"> </w:t>
      </w:r>
      <w:r w:rsidR="00C3775F">
        <w:t xml:space="preserve">for option 2 </w:t>
      </w:r>
      <w:r>
        <w:t>will be sufficient to cover the following NW configurations:</w:t>
      </w:r>
    </w:p>
    <w:p w14:paraId="1A984352" w14:textId="28AF80A6" w:rsidR="00105516" w:rsidRDefault="00105516" w:rsidP="00FD56E5">
      <w:pPr>
        <w:pStyle w:val="ListParagraph"/>
        <w:numPr>
          <w:ilvl w:val="0"/>
          <w:numId w:val="17"/>
        </w:numPr>
        <w:spacing w:line="256" w:lineRule="auto"/>
      </w:pPr>
      <w:r>
        <w:t xml:space="preserve">Type </w:t>
      </w:r>
      <w:r w:rsidR="0096605D">
        <w:t>1 and 2</w:t>
      </w:r>
      <w:r>
        <w:t xml:space="preserve"> will have the combinations </w:t>
      </w:r>
      <w:r w:rsidR="0096605D">
        <w:t xml:space="preserve">with the </w:t>
      </w:r>
      <w:r>
        <w:t>target UE having 1-</w:t>
      </w:r>
      <w:r w:rsidR="0096605D">
        <w:t>2</w:t>
      </w:r>
      <w:r>
        <w:t xml:space="preserve"> layers </w:t>
      </w:r>
      <w:r w:rsidR="0096605D">
        <w:t xml:space="preserve">and </w:t>
      </w:r>
      <w:r>
        <w:t xml:space="preserve">with </w:t>
      </w:r>
      <w:r w:rsidR="0096605D">
        <w:t xml:space="preserve">the </w:t>
      </w:r>
      <w:r>
        <w:t xml:space="preserve">co-UE having </w:t>
      </w:r>
      <w:r w:rsidR="0096605D">
        <w:t>1</w:t>
      </w:r>
      <w:r>
        <w:t>-</w:t>
      </w:r>
      <w:r w:rsidR="0096605D">
        <w:t>2</w:t>
      </w:r>
      <w:r>
        <w:t xml:space="preserve"> layers respectively.</w:t>
      </w:r>
    </w:p>
    <w:p w14:paraId="6937FDE2" w14:textId="16A901C4" w:rsidR="0096605D" w:rsidRDefault="0096605D" w:rsidP="00FD56E5">
      <w:pPr>
        <w:pStyle w:val="ListParagraph"/>
        <w:numPr>
          <w:ilvl w:val="0"/>
          <w:numId w:val="17"/>
        </w:numPr>
        <w:spacing w:line="256" w:lineRule="auto"/>
      </w:pPr>
      <w:r>
        <w:t>Type 3 will have the combinations with the target UE having 1-4 layers and with the co-UE having 1-4 layers respectively.</w:t>
      </w:r>
    </w:p>
    <w:p w14:paraId="75E00E93" w14:textId="77777777" w:rsidR="0096605D" w:rsidRDefault="0096605D" w:rsidP="0096605D">
      <w:pPr>
        <w:pStyle w:val="ListParagraph"/>
        <w:spacing w:line="256" w:lineRule="auto"/>
      </w:pPr>
    </w:p>
    <w:p w14:paraId="513B3268" w14:textId="6EE41E1F" w:rsidR="00F15B71" w:rsidRPr="00F15B71" w:rsidRDefault="00105516" w:rsidP="000534AC">
      <w:r>
        <w:t xml:space="preserve">To enable the NW scheduler to </w:t>
      </w:r>
      <w:r w:rsidR="00304E81">
        <w:t xml:space="preserve">achieve the </w:t>
      </w:r>
      <w:r w:rsidR="00C1181E">
        <w:t xml:space="preserve">most </w:t>
      </w:r>
      <w:r w:rsidR="00304E81">
        <w:t xml:space="preserve">optimal </w:t>
      </w:r>
      <w:r w:rsidR="00C1181E">
        <w:t>configuration</w:t>
      </w:r>
      <w:r>
        <w:t xml:space="preserve"> it will be helpful if the UE signals capability based on the </w:t>
      </w:r>
      <w:r w:rsidR="00F15B71">
        <w:t xml:space="preserve">above </w:t>
      </w:r>
      <w:r>
        <w:t>3 defined types</w:t>
      </w:r>
      <w:r w:rsidR="0054655A">
        <w:t xml:space="preserve"> </w:t>
      </w:r>
      <w:r w:rsidR="00961474">
        <w:t>(option 2)</w:t>
      </w:r>
      <w:r>
        <w:t>.</w:t>
      </w:r>
    </w:p>
    <w:p w14:paraId="38AFC504" w14:textId="5B50F8FF" w:rsidR="00105516" w:rsidRDefault="00CD29C5" w:rsidP="00FD56E5">
      <w:pPr>
        <w:pStyle w:val="RAN4observation0"/>
        <w:numPr>
          <w:ilvl w:val="0"/>
          <w:numId w:val="12"/>
        </w:numPr>
        <w:spacing w:line="256" w:lineRule="auto"/>
        <w:ind w:left="0" w:firstLine="0"/>
      </w:pPr>
      <w:r>
        <w:t>Optimal network scheduling will require</w:t>
      </w:r>
      <w:r w:rsidR="00324589">
        <w:t xml:space="preserve"> that UE provides</w:t>
      </w:r>
      <w:r w:rsidR="00105516">
        <w:t xml:space="preserve"> capability signalling</w:t>
      </w:r>
      <w:r w:rsidR="00A328FD">
        <w:t xml:space="preserve"> </w:t>
      </w:r>
      <w:r w:rsidR="003C21A1">
        <w:t>about</w:t>
      </w:r>
      <w:r w:rsidR="00002564">
        <w:t xml:space="preserve"> number of layers it can process with R-ML receiver</w:t>
      </w:r>
      <w:r w:rsidR="00105516">
        <w:t>.</w:t>
      </w:r>
    </w:p>
    <w:p w14:paraId="4A260ABC" w14:textId="6492471A" w:rsidR="00105516" w:rsidRDefault="00105516" w:rsidP="00FD56E5">
      <w:pPr>
        <w:pStyle w:val="RAN4proposal"/>
        <w:ind w:left="0" w:firstLine="0"/>
      </w:pPr>
      <w:r>
        <w:t xml:space="preserve">RAN4 to </w:t>
      </w:r>
      <w:r w:rsidR="00640BDB">
        <w:t>introduce</w:t>
      </w:r>
      <w:r>
        <w:t xml:space="preserve"> </w:t>
      </w:r>
      <w:r w:rsidR="00EB2936">
        <w:t>UE capability to signal support of</w:t>
      </w:r>
      <w:r>
        <w:t xml:space="preserve"> the following 3 target UE types:</w:t>
      </w:r>
      <w:r>
        <w:br/>
        <w:t>- Type 1: 2Rx UEs which can process up to 2 layers across target and co-scheduled UEs with R-ML receiver</w:t>
      </w:r>
      <w:r>
        <w:br/>
        <w:t>- Type 2: 4Rx UEs which can process up to 2 layers across target and co-scheduled UEs with R-ML receiver</w:t>
      </w:r>
      <w:r>
        <w:br/>
        <w:t>- Type 3: 4Rx UEs which can process up to 4 layers across target and co-scheduled UEs with R-ML receiver</w:t>
      </w:r>
    </w:p>
    <w:p w14:paraId="689D8C59" w14:textId="77777777" w:rsidR="00A924A8" w:rsidRDefault="00A924A8" w:rsidP="00082933">
      <w:pPr>
        <w:widowControl w:val="0"/>
        <w:tabs>
          <w:tab w:val="left" w:pos="484"/>
          <w:tab w:val="left" w:pos="709"/>
          <w:tab w:val="left" w:pos="1440"/>
          <w:tab w:val="left" w:pos="1701"/>
        </w:tabs>
        <w:snapToGrid w:val="0"/>
        <w:spacing w:before="60" w:after="60" w:line="256" w:lineRule="auto"/>
      </w:pPr>
    </w:p>
    <w:p w14:paraId="43F214A5" w14:textId="27026E50" w:rsidR="00082933" w:rsidRPr="000534AC" w:rsidRDefault="00A924A8" w:rsidP="000534AC">
      <w:pPr>
        <w:pStyle w:val="RAN4observation0"/>
        <w:numPr>
          <w:ilvl w:val="0"/>
          <w:numId w:val="0"/>
        </w:numPr>
        <w:spacing w:line="256" w:lineRule="auto"/>
      </w:pPr>
      <w:r>
        <w:t xml:space="preserve">Making the </w:t>
      </w:r>
      <w:r w:rsidR="00706D99">
        <w:t xml:space="preserve">default </w:t>
      </w:r>
      <w:r>
        <w:t>assumption</w:t>
      </w:r>
      <w:r w:rsidR="00082933">
        <w:t xml:space="preserve"> that the </w:t>
      </w:r>
      <w:r w:rsidR="003E4ED9" w:rsidRPr="003E4ED9">
        <w:t>UE can blindly detect which DMRS ports are used</w:t>
      </w:r>
      <w:r w:rsidR="000C294D">
        <w:t>,</w:t>
      </w:r>
      <w:r w:rsidR="00082933">
        <w:t xml:space="preserve"> </w:t>
      </w:r>
      <w:r w:rsidR="00BB41B5">
        <w:t xml:space="preserve">and </w:t>
      </w:r>
      <w:r w:rsidR="00082933">
        <w:t>we</w:t>
      </w:r>
      <w:r w:rsidR="003E4ED9" w:rsidRPr="003E4ED9">
        <w:t xml:space="preserve"> propose not to have additional restrictions</w:t>
      </w:r>
      <w:r w:rsidR="00F15B71">
        <w:t xml:space="preserve"> on the configuration.</w:t>
      </w:r>
    </w:p>
    <w:p w14:paraId="22E5516C" w14:textId="47FB1C91" w:rsidR="003C7A1A" w:rsidRDefault="00AD0C49" w:rsidP="009E2CB1">
      <w:pPr>
        <w:pStyle w:val="RAN4proposal"/>
        <w:ind w:left="0" w:firstLine="0"/>
      </w:pPr>
      <w:r>
        <w:t>Do n</w:t>
      </w:r>
      <w:r w:rsidR="00082933" w:rsidRPr="00082933">
        <w:t xml:space="preserve">ot </w:t>
      </w:r>
      <w:r>
        <w:t>introduce</w:t>
      </w:r>
      <w:r w:rsidR="00082933" w:rsidRPr="00082933">
        <w:t xml:space="preserve"> additional restrictions on supported DMRS configurations</w:t>
      </w:r>
      <w:r>
        <w:t>.</w:t>
      </w:r>
      <w:r w:rsidR="009C2EE9">
        <w:t xml:space="preserve"> Further discuss </w:t>
      </w:r>
      <w:r w:rsidR="000D38C2">
        <w:t xml:space="preserve">how </w:t>
      </w:r>
      <w:r w:rsidR="009C2EE9">
        <w:t xml:space="preserve">to define </w:t>
      </w:r>
      <w:r w:rsidR="00C854B4">
        <w:t>UE capability for supported DMRS configuration</w:t>
      </w:r>
      <w:r w:rsidR="0084077D">
        <w:t>s</w:t>
      </w:r>
      <w:r w:rsidR="009C2EE9">
        <w:t>.</w:t>
      </w:r>
    </w:p>
    <w:p w14:paraId="72C8676F" w14:textId="77777777" w:rsidR="00C854B4" w:rsidRPr="00C854B4" w:rsidRDefault="00C854B4" w:rsidP="00C854B4">
      <w:bookmarkStart w:id="5" w:name="_Hlk149915871"/>
    </w:p>
    <w:p w14:paraId="5271606B" w14:textId="687156E2" w:rsidR="003C7A1A" w:rsidRDefault="00471800" w:rsidP="00335365">
      <w:pPr>
        <w:pStyle w:val="RAN4H3"/>
      </w:pPr>
      <w:r w:rsidRPr="00471800">
        <w:t>The DMRS port information for the co-scheduled UE</w:t>
      </w:r>
    </w:p>
    <w:bookmarkEnd w:id="5"/>
    <w:p w14:paraId="628CCDF3" w14:textId="0A009604" w:rsidR="003C7A1A" w:rsidRDefault="003C7A1A" w:rsidP="003C7A1A">
      <w:pPr>
        <w:rPr>
          <w:lang w:val="en-GB"/>
        </w:rPr>
      </w:pPr>
      <w:r w:rsidRPr="00664D82">
        <w:rPr>
          <w:lang w:val="en-GB"/>
        </w:rPr>
        <w:t>In RAN4#10</w:t>
      </w:r>
      <w:r>
        <w:rPr>
          <w:lang w:val="en-GB"/>
        </w:rPr>
        <w:t>8bis</w:t>
      </w:r>
      <w:r w:rsidR="004C0497" w:rsidRPr="004C0497">
        <w:rPr>
          <w:lang w:val="en-GB"/>
        </w:rPr>
        <w:t xml:space="preserve"> it was discussed if the RRC signalling would be introduced to inform the UE about the maximum number of ports for the co-scheduled UEs</w:t>
      </w:r>
      <w:r w:rsidR="002D37AA">
        <w:rPr>
          <w:lang w:val="en-GB"/>
        </w:rPr>
        <w:t>,</w:t>
      </w:r>
      <w:r w:rsidR="004C0497" w:rsidRPr="004C0497">
        <w:rPr>
          <w:lang w:val="en-GB"/>
        </w:rPr>
        <w:t xml:space="preserve"> see </w:t>
      </w:r>
      <w:r w:rsidR="00091B19">
        <w:rPr>
          <w:lang w:val="en-GB"/>
        </w:rPr>
        <w:fldChar w:fldCharType="begin"/>
      </w:r>
      <w:r w:rsidR="00091B19">
        <w:rPr>
          <w:lang w:val="en-GB"/>
        </w:rPr>
        <w:instrText xml:space="preserve"> REF _Ref149211621 \r \h </w:instrText>
      </w:r>
      <w:r w:rsidR="00091B19">
        <w:rPr>
          <w:lang w:val="en-GB"/>
        </w:rPr>
      </w:r>
      <w:r w:rsidR="00091B19">
        <w:rPr>
          <w:lang w:val="en-GB"/>
        </w:rPr>
        <w:fldChar w:fldCharType="separate"/>
      </w:r>
      <w:r w:rsidR="0076605E">
        <w:rPr>
          <w:lang w:val="en-GB"/>
        </w:rPr>
        <w:t>[1]</w:t>
      </w:r>
      <w:r w:rsidR="00091B19">
        <w:rPr>
          <w:lang w:val="en-GB"/>
        </w:rPr>
        <w:fldChar w:fldCharType="end"/>
      </w:r>
      <w:r w:rsidR="002D37AA">
        <w:rPr>
          <w:lang w:val="en-GB"/>
        </w:rPr>
        <w:t>:</w:t>
      </w:r>
    </w:p>
    <w:tbl>
      <w:tblPr>
        <w:tblStyle w:val="TableGrid"/>
        <w:tblW w:w="4500" w:type="pct"/>
        <w:jc w:val="center"/>
        <w:tblLook w:val="04A0" w:firstRow="1" w:lastRow="0" w:firstColumn="1" w:lastColumn="0" w:noHBand="0" w:noVBand="1"/>
      </w:tblPr>
      <w:tblGrid>
        <w:gridCol w:w="8655"/>
      </w:tblGrid>
      <w:tr w:rsidR="003C7A1A" w14:paraId="1325D760" w14:textId="77777777" w:rsidTr="008039C8">
        <w:trPr>
          <w:jc w:val="center"/>
        </w:trPr>
        <w:tc>
          <w:tcPr>
            <w:tcW w:w="9617" w:type="dxa"/>
          </w:tcPr>
          <w:p w14:paraId="14F0DF41" w14:textId="77777777" w:rsidR="00471800" w:rsidRDefault="003C7A1A" w:rsidP="00471800">
            <w:pPr>
              <w:rPr>
                <w:b/>
                <w:u w:val="single"/>
                <w:lang w:eastAsia="ko-KR"/>
              </w:rPr>
            </w:pPr>
            <w:r>
              <w:t xml:space="preserve"> </w:t>
            </w:r>
            <w:r w:rsidR="00471800">
              <w:rPr>
                <w:b/>
                <w:u w:val="single"/>
                <w:lang w:eastAsia="ko-KR"/>
              </w:rPr>
              <w:t>Issue 1-3-1: The DMRS port information for the co-scheduled UE</w:t>
            </w:r>
          </w:p>
          <w:p w14:paraId="77B1823F" w14:textId="77777777" w:rsidR="00471800" w:rsidRDefault="00471800"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additional RRC based assistant signalling:</w:t>
            </w:r>
          </w:p>
          <w:p w14:paraId="6FDEAF95" w14:textId="77777777" w:rsidR="00471800" w:rsidRDefault="00471800"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No need to consider additional RRC signaling for DMRS </w:t>
            </w:r>
            <w:proofErr w:type="gramStart"/>
            <w:r>
              <w:rPr>
                <w:lang w:eastAsia="zh-CN"/>
              </w:rPr>
              <w:t>port</w:t>
            </w:r>
            <w:proofErr w:type="gramEnd"/>
          </w:p>
          <w:p w14:paraId="4D02DB58" w14:textId="77777777" w:rsidR="00471800" w:rsidRDefault="00471800"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2: Introduce RRC signaling for upper bound on number of co-scheduled UE </w:t>
            </w:r>
            <w:proofErr w:type="gramStart"/>
            <w:r>
              <w:rPr>
                <w:lang w:eastAsia="zh-CN"/>
              </w:rPr>
              <w:t>ports</w:t>
            </w:r>
            <w:proofErr w:type="gramEnd"/>
          </w:p>
          <w:p w14:paraId="01A58E52" w14:textId="77777777" w:rsidR="00471800" w:rsidRDefault="00471800"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3: Introduce RRC signalling to indicate whether there is UE with Rel-18 DMRS configuration in the whole cell </w:t>
            </w:r>
            <w:proofErr w:type="gramStart"/>
            <w:r>
              <w:rPr>
                <w:lang w:eastAsia="zh-CN"/>
              </w:rPr>
              <w:t>existing</w:t>
            </w:r>
            <w:proofErr w:type="gramEnd"/>
          </w:p>
          <w:p w14:paraId="4EC5BE64" w14:textId="4751A0FA" w:rsidR="003C7A1A" w:rsidRPr="00B6257E" w:rsidRDefault="003C7A1A" w:rsidP="008039C8"/>
        </w:tc>
      </w:tr>
    </w:tbl>
    <w:p w14:paraId="11418EFC" w14:textId="77777777" w:rsidR="001043D4" w:rsidRDefault="001043D4" w:rsidP="004C0497"/>
    <w:p w14:paraId="6C182C68" w14:textId="1B2C00D6" w:rsidR="004C0497" w:rsidRDefault="004C0497" w:rsidP="004C0497">
      <w:r>
        <w:t xml:space="preserve">Introduction of RRC signalling to indicate the upper bound on number of ports for co-scheduled UE will limit the NW scheduling. RRC signalling is not dynamic, hence NW will have to comply to the signaled value even if there is a change in what the NW can achieve. Due to this, we see it likely, that the NW will signal the maximum number of ports </w:t>
      </w:r>
      <w:r w:rsidR="006E1D67">
        <w:t>in most cases</w:t>
      </w:r>
      <w:r>
        <w:t>.</w:t>
      </w:r>
    </w:p>
    <w:p w14:paraId="27478C58" w14:textId="2692066F" w:rsidR="004C0497" w:rsidRDefault="00386E55" w:rsidP="00FD56E5">
      <w:pPr>
        <w:pStyle w:val="RAN4observation0"/>
        <w:numPr>
          <w:ilvl w:val="0"/>
          <w:numId w:val="12"/>
        </w:numPr>
        <w:spacing w:line="256" w:lineRule="auto"/>
        <w:ind w:left="0" w:firstLine="0"/>
      </w:pPr>
      <w:r>
        <w:t>We see no reason for the NW to restrict the number of ports for the co-scheduled UEs.</w:t>
      </w:r>
    </w:p>
    <w:p w14:paraId="7EDFD1F3" w14:textId="77777777" w:rsidR="004C0497" w:rsidRDefault="004C0497" w:rsidP="00FD56E5">
      <w:pPr>
        <w:pStyle w:val="RAN4proposal"/>
        <w:ind w:left="0" w:firstLine="0"/>
      </w:pPr>
      <w:r>
        <w:t>Do not consider additional RRC signalling for DMRS port (option 1).</w:t>
      </w:r>
    </w:p>
    <w:p w14:paraId="214C50CD" w14:textId="77777777" w:rsidR="003C7A1A" w:rsidRDefault="003C7A1A" w:rsidP="003C7A1A"/>
    <w:p w14:paraId="07C480F9" w14:textId="2D81475A" w:rsidR="003C7A1A" w:rsidRDefault="001C3B79" w:rsidP="00335365">
      <w:pPr>
        <w:pStyle w:val="RAN4H3"/>
      </w:pPr>
      <w:r w:rsidRPr="001C3B79">
        <w:t>Frequency domain resource allocation type for the co-UE and the target UE</w:t>
      </w:r>
    </w:p>
    <w:p w14:paraId="18948249" w14:textId="1D38AA59" w:rsidR="003C7A1A" w:rsidRDefault="004C0497" w:rsidP="003C7A1A">
      <w:pPr>
        <w:rPr>
          <w:lang w:val="en-GB"/>
        </w:rPr>
      </w:pPr>
      <w:r>
        <w:rPr>
          <w:lang w:val="en-GB"/>
        </w:rPr>
        <w:t>In RAN4#108bis it was discussed if the UE can assume the same frequency domain resource allocation type for target and co-</w:t>
      </w:r>
      <w:r w:rsidR="000536EC">
        <w:rPr>
          <w:lang w:val="en-GB"/>
        </w:rPr>
        <w:t>UE,</w:t>
      </w:r>
      <w:r w:rsidR="002D37AA">
        <w:rPr>
          <w:lang w:val="en-GB"/>
        </w:rPr>
        <w:t xml:space="preserve"> </w:t>
      </w:r>
      <w:r>
        <w:rPr>
          <w:lang w:val="en-GB"/>
        </w:rPr>
        <w:t>see</w:t>
      </w:r>
      <w:r w:rsidR="00971803">
        <w:rPr>
          <w:lang w:val="en-GB"/>
        </w:rPr>
        <w:t xml:space="preserve"> </w:t>
      </w:r>
      <w:r w:rsidR="00971803">
        <w:rPr>
          <w:lang w:val="en-GB"/>
        </w:rPr>
        <w:fldChar w:fldCharType="begin"/>
      </w:r>
      <w:r w:rsidR="00971803">
        <w:rPr>
          <w:lang w:val="en-GB"/>
        </w:rPr>
        <w:instrText xml:space="preserve"> REF _Ref149211621 \r \h </w:instrText>
      </w:r>
      <w:r w:rsidR="00971803">
        <w:rPr>
          <w:lang w:val="en-GB"/>
        </w:rPr>
      </w:r>
      <w:r w:rsidR="00971803">
        <w:rPr>
          <w:lang w:val="en-GB"/>
        </w:rPr>
        <w:fldChar w:fldCharType="separate"/>
      </w:r>
      <w:r w:rsidR="0076605E">
        <w:rPr>
          <w:lang w:val="en-GB"/>
        </w:rPr>
        <w:t>[1]</w:t>
      </w:r>
      <w:r w:rsidR="00971803">
        <w:rPr>
          <w:lang w:val="en-GB"/>
        </w:rPr>
        <w:fldChar w:fldCharType="end"/>
      </w:r>
      <w:r>
        <w:rPr>
          <w:lang w:val="en-GB"/>
        </w:rPr>
        <w:t>:</w:t>
      </w:r>
    </w:p>
    <w:tbl>
      <w:tblPr>
        <w:tblStyle w:val="TableGrid"/>
        <w:tblW w:w="4500" w:type="pct"/>
        <w:jc w:val="center"/>
        <w:tblLook w:val="04A0" w:firstRow="1" w:lastRow="0" w:firstColumn="1" w:lastColumn="0" w:noHBand="0" w:noVBand="1"/>
      </w:tblPr>
      <w:tblGrid>
        <w:gridCol w:w="8655"/>
      </w:tblGrid>
      <w:tr w:rsidR="003C7A1A" w14:paraId="681B7CEE" w14:textId="77777777" w:rsidTr="008039C8">
        <w:trPr>
          <w:jc w:val="center"/>
        </w:trPr>
        <w:tc>
          <w:tcPr>
            <w:tcW w:w="9617" w:type="dxa"/>
          </w:tcPr>
          <w:p w14:paraId="14EF704F" w14:textId="77777777" w:rsidR="00BB37DC" w:rsidRDefault="003C7A1A" w:rsidP="001043D4">
            <w:pPr>
              <w:rPr>
                <w:b/>
                <w:u w:val="single"/>
                <w:lang w:eastAsia="ko-KR"/>
              </w:rPr>
            </w:pPr>
            <w:r>
              <w:t xml:space="preserve"> </w:t>
            </w:r>
            <w:r w:rsidR="00BB37DC">
              <w:rPr>
                <w:b/>
                <w:u w:val="single"/>
                <w:lang w:eastAsia="ko-KR"/>
              </w:rPr>
              <w:t xml:space="preserve">Issue 1-3-2: </w:t>
            </w:r>
            <w:bookmarkStart w:id="6" w:name="_Hlk149930198"/>
            <w:r w:rsidR="00BB37DC">
              <w:rPr>
                <w:b/>
                <w:u w:val="single"/>
                <w:lang w:eastAsia="ko-KR"/>
              </w:rPr>
              <w:t>Frequency domain resource allocation type for the co-UE and the target UE</w:t>
            </w:r>
            <w:bookmarkEnd w:id="6"/>
          </w:p>
          <w:p w14:paraId="40B43C33" w14:textId="77777777" w:rsidR="00BB37DC" w:rsidRDefault="00BB37DC"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5D763E87" w14:textId="77777777" w:rsidR="00BB37DC" w:rsidRDefault="00BB37DC"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Introduce default assumption for resource allocation type for co-UE same as targe UE. Introduce dedicated RRC signaling to indicate if the default assumption is true or </w:t>
            </w:r>
            <w:proofErr w:type="gramStart"/>
            <w:r>
              <w:rPr>
                <w:lang w:eastAsia="zh-CN"/>
              </w:rPr>
              <w:t>false</w:t>
            </w:r>
            <w:proofErr w:type="gramEnd"/>
            <w:r>
              <w:rPr>
                <w:lang w:eastAsia="zh-CN"/>
              </w:rPr>
              <w:t xml:space="preserve"> </w:t>
            </w:r>
          </w:p>
          <w:p w14:paraId="1C499E42" w14:textId="77777777" w:rsidR="00BB37DC" w:rsidRDefault="00BB37DC"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lang w:eastAsia="zh-CN"/>
              </w:rPr>
            </w:pPr>
            <w:r>
              <w:rPr>
                <w:lang w:eastAsia="zh-CN"/>
              </w:rPr>
              <w:t xml:space="preserve">Option 2: Not to have the assumption on the frequency domain resource allocation type for the co-scheduled </w:t>
            </w:r>
            <w:proofErr w:type="gramStart"/>
            <w:r>
              <w:rPr>
                <w:lang w:eastAsia="zh-CN"/>
              </w:rPr>
              <w:t>UE</w:t>
            </w:r>
            <w:proofErr w:type="gramEnd"/>
          </w:p>
          <w:p w14:paraId="1456FC58" w14:textId="4F48FBF4" w:rsidR="003C7A1A" w:rsidRPr="00B6257E" w:rsidRDefault="003C7A1A" w:rsidP="008039C8"/>
        </w:tc>
      </w:tr>
    </w:tbl>
    <w:p w14:paraId="608BF7A2" w14:textId="77777777" w:rsidR="001043D4" w:rsidRDefault="001043D4" w:rsidP="001043D4"/>
    <w:p w14:paraId="0E597CB1" w14:textId="48BEDEF8" w:rsidR="001043D4" w:rsidRDefault="001043D4" w:rsidP="001043D4">
      <w:r>
        <w:t xml:space="preserve">UEs should be able to blind detect FDRA and DMRS ports of co-UEs with PRG granularity because that is the only way to detect interference FDRA when multiple co-UEs are involved. </w:t>
      </w:r>
      <w:r w:rsidR="00D07FE8">
        <w:t>Also,</w:t>
      </w:r>
      <w:r>
        <w:t xml:space="preserve"> UEs capable of PRG level FDRA detection do not need to assume certain FDRA type for co-UEs.</w:t>
      </w:r>
    </w:p>
    <w:p w14:paraId="1A115DAE" w14:textId="41FBDA94" w:rsidR="001043D4" w:rsidRDefault="00C11281" w:rsidP="00FD56E5">
      <w:pPr>
        <w:pStyle w:val="RAN4observation0"/>
        <w:numPr>
          <w:ilvl w:val="0"/>
          <w:numId w:val="12"/>
        </w:numPr>
        <w:spacing w:line="256" w:lineRule="auto"/>
        <w:ind w:left="0" w:firstLine="0"/>
      </w:pPr>
      <w:r>
        <w:t xml:space="preserve">For </w:t>
      </w:r>
      <w:r w:rsidR="001E4658">
        <w:t>detecting FDRA with multiple co-</w:t>
      </w:r>
      <w:r w:rsidR="001043D4">
        <w:t xml:space="preserve">UEs </w:t>
      </w:r>
      <w:r w:rsidR="001E4658">
        <w:t xml:space="preserve">are scheduled, the target </w:t>
      </w:r>
      <w:r w:rsidR="001043D4">
        <w:t xml:space="preserve">UEs </w:t>
      </w:r>
      <w:r w:rsidR="001E4658">
        <w:t>must</w:t>
      </w:r>
      <w:r w:rsidR="001043D4">
        <w:t xml:space="preserve"> detect co-UE FDRA with PRG granularity</w:t>
      </w:r>
      <w:r w:rsidR="001E4658">
        <w:t xml:space="preserve">. With </w:t>
      </w:r>
      <w:r w:rsidR="001043D4">
        <w:t xml:space="preserve">PRG level detection </w:t>
      </w:r>
      <w:r w:rsidR="006D194E">
        <w:t xml:space="preserve">it is </w:t>
      </w:r>
      <w:r w:rsidR="001043D4">
        <w:t xml:space="preserve">not require </w:t>
      </w:r>
      <w:r w:rsidR="006D194E">
        <w:t>for the UE to assume a</w:t>
      </w:r>
      <w:r w:rsidR="001043D4">
        <w:t xml:space="preserve"> </w:t>
      </w:r>
      <w:r w:rsidR="006D194E">
        <w:t>specific</w:t>
      </w:r>
      <w:r w:rsidR="001043D4">
        <w:t xml:space="preserve"> FDRA type.</w:t>
      </w:r>
    </w:p>
    <w:p w14:paraId="2743ABB6" w14:textId="768DE402" w:rsidR="001043D4" w:rsidRDefault="00D245B4" w:rsidP="00FD56E5">
      <w:pPr>
        <w:pStyle w:val="RAN4proposal"/>
        <w:ind w:left="0" w:firstLine="0"/>
      </w:pPr>
      <w:r>
        <w:t xml:space="preserve">UE to not </w:t>
      </w:r>
      <w:r w:rsidR="001043D4">
        <w:t>assu</w:t>
      </w:r>
      <w:r>
        <w:t xml:space="preserve">me </w:t>
      </w:r>
      <w:r w:rsidR="001043D4">
        <w:t>FDRA type being the same between target and co-UE (option 2).</w:t>
      </w:r>
    </w:p>
    <w:p w14:paraId="3A8798B1" w14:textId="77777777" w:rsidR="003C7A1A" w:rsidRDefault="003C7A1A" w:rsidP="003C7A1A"/>
    <w:p w14:paraId="7EF98D1F" w14:textId="4B0946F9" w:rsidR="003C7A1A" w:rsidRDefault="00CF5404" w:rsidP="00335365">
      <w:pPr>
        <w:pStyle w:val="RAN4H3"/>
      </w:pPr>
      <w:r w:rsidRPr="00CF5404">
        <w:t>Additional evaluation on modulation order blind detection</w:t>
      </w:r>
    </w:p>
    <w:p w14:paraId="46A7E1C3" w14:textId="71241145" w:rsidR="003C7A1A" w:rsidRPr="001043D4" w:rsidRDefault="003C7A1A" w:rsidP="003C7A1A">
      <w:pPr>
        <w:rPr>
          <w:rFonts w:eastAsia="Calibri" w:cs="Times New Roman"/>
          <w:szCs w:val="20"/>
        </w:rPr>
      </w:pPr>
      <w:r w:rsidRPr="00664D82">
        <w:rPr>
          <w:lang w:val="en-GB"/>
        </w:rPr>
        <w:t>In RAN4#10</w:t>
      </w:r>
      <w:r>
        <w:rPr>
          <w:lang w:val="en-GB"/>
        </w:rPr>
        <w:t xml:space="preserve">8bis </w:t>
      </w:r>
      <w:r w:rsidR="001043D4">
        <w:rPr>
          <w:lang w:val="en-GB"/>
        </w:rPr>
        <w:t xml:space="preserve">the </w:t>
      </w:r>
      <w:r w:rsidR="001043D4">
        <w:rPr>
          <w:rFonts w:eastAsia="Calibri" w:cs="Times New Roman"/>
          <w:szCs w:val="20"/>
        </w:rPr>
        <w:t>following was discussed regarding aided blind detection of modulation order</w:t>
      </w:r>
      <w:r w:rsidR="0065525A">
        <w:rPr>
          <w:rFonts w:eastAsia="Calibri" w:cs="Times New Roman"/>
          <w:szCs w:val="20"/>
        </w:rPr>
        <w:t xml:space="preserve">, see </w:t>
      </w:r>
      <w:r w:rsidR="002D37AA">
        <w:rPr>
          <w:rFonts w:eastAsia="Calibri" w:cs="Times New Roman"/>
          <w:szCs w:val="20"/>
        </w:rPr>
        <w:fldChar w:fldCharType="begin"/>
      </w:r>
      <w:r w:rsidR="002D37AA">
        <w:rPr>
          <w:rFonts w:eastAsia="Calibri" w:cs="Times New Roman"/>
          <w:szCs w:val="20"/>
        </w:rPr>
        <w:instrText xml:space="preserve"> REF _Ref149211621 \r \h </w:instrText>
      </w:r>
      <w:r w:rsidR="002D37AA">
        <w:rPr>
          <w:rFonts w:eastAsia="Calibri" w:cs="Times New Roman"/>
          <w:szCs w:val="20"/>
        </w:rPr>
      </w:r>
      <w:r w:rsidR="002D37AA">
        <w:rPr>
          <w:rFonts w:eastAsia="Calibri" w:cs="Times New Roman"/>
          <w:szCs w:val="20"/>
        </w:rPr>
        <w:fldChar w:fldCharType="separate"/>
      </w:r>
      <w:r w:rsidR="0076605E">
        <w:rPr>
          <w:rFonts w:eastAsia="Calibri" w:cs="Times New Roman"/>
          <w:szCs w:val="20"/>
        </w:rPr>
        <w:t>[1]</w:t>
      </w:r>
      <w:r w:rsidR="002D37AA">
        <w:rPr>
          <w:rFonts w:eastAsia="Calibri" w:cs="Times New Roman"/>
          <w:szCs w:val="20"/>
        </w:rPr>
        <w:fldChar w:fldCharType="end"/>
      </w:r>
      <w:r w:rsidR="002D37AA">
        <w:rPr>
          <w:rFonts w:eastAsia="Calibri" w:cs="Times New Roman"/>
          <w:szCs w:val="20"/>
        </w:rPr>
        <w:t>:</w:t>
      </w:r>
    </w:p>
    <w:tbl>
      <w:tblPr>
        <w:tblStyle w:val="TableGrid"/>
        <w:tblW w:w="4500" w:type="pct"/>
        <w:jc w:val="center"/>
        <w:tblLook w:val="04A0" w:firstRow="1" w:lastRow="0" w:firstColumn="1" w:lastColumn="0" w:noHBand="0" w:noVBand="1"/>
      </w:tblPr>
      <w:tblGrid>
        <w:gridCol w:w="8655"/>
      </w:tblGrid>
      <w:tr w:rsidR="003C7A1A" w14:paraId="00C6265F" w14:textId="77777777" w:rsidTr="008039C8">
        <w:trPr>
          <w:jc w:val="center"/>
        </w:trPr>
        <w:tc>
          <w:tcPr>
            <w:tcW w:w="9617" w:type="dxa"/>
          </w:tcPr>
          <w:p w14:paraId="45F81740" w14:textId="77777777" w:rsidR="00CF5404" w:rsidRDefault="003C7A1A" w:rsidP="00CF5404">
            <w:pPr>
              <w:rPr>
                <w:b/>
                <w:u w:val="single"/>
                <w:lang w:eastAsia="ko-KR"/>
              </w:rPr>
            </w:pPr>
            <w:r>
              <w:t xml:space="preserve"> </w:t>
            </w:r>
            <w:r w:rsidR="00CF5404">
              <w:rPr>
                <w:b/>
                <w:u w:val="single"/>
                <w:lang w:eastAsia="ko-KR"/>
              </w:rPr>
              <w:t xml:space="preserve">Issue 1-3-3: </w:t>
            </w:r>
            <w:bookmarkStart w:id="7" w:name="_Hlk148696552"/>
            <w:r w:rsidR="00CF5404">
              <w:rPr>
                <w:b/>
                <w:u w:val="single"/>
                <w:lang w:eastAsia="ko-KR"/>
              </w:rPr>
              <w:t>Additional evaluation on modulation order blind detection</w:t>
            </w:r>
            <w:bookmarkEnd w:id="7"/>
          </w:p>
          <w:p w14:paraId="59A0DA53" w14:textId="77777777" w:rsidR="00CF5404" w:rsidRDefault="00CF5404"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additional RAN4 default assumptions to assist modulation order blind detection:</w:t>
            </w:r>
          </w:p>
          <w:p w14:paraId="0AE48775" w14:textId="77777777" w:rsidR="00CF5404" w:rsidRDefault="00CF5404"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Proposal 1: RAN4 to consider default assumption of only type 1 FDRA allocation of co-UEs, and Further evaluate if UE blind MO detection capability can be extended to </w:t>
            </w:r>
            <w:proofErr w:type="gramStart"/>
            <w:r>
              <w:rPr>
                <w:lang w:eastAsia="zh-CN"/>
              </w:rPr>
              <w:t>include</w:t>
            </w:r>
            <w:proofErr w:type="gramEnd"/>
            <w:r>
              <w:rPr>
                <w:lang w:eastAsia="zh-CN"/>
              </w:rPr>
              <w:t xml:space="preserve"> </w:t>
            </w:r>
          </w:p>
          <w:p w14:paraId="7C2D5D28" w14:textId="77777777" w:rsidR="00CF5404" w:rsidRDefault="00CF5404"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UE capable of blind MO detection with granularity of PRG =2/4</w:t>
            </w:r>
          </w:p>
          <w:p w14:paraId="735BB692" w14:textId="77777777" w:rsidR="00CF5404" w:rsidRDefault="00CF5404"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UEs capable of blind MO detection within each type 1 FDRA allocation.</w:t>
            </w:r>
          </w:p>
          <w:p w14:paraId="207806BD" w14:textId="77777777" w:rsidR="00CF5404" w:rsidRDefault="00CF5404"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UEs capable of single blind MO detection per layer.</w:t>
            </w:r>
          </w:p>
          <w:p w14:paraId="37A73257" w14:textId="77777777" w:rsidR="00CF5404" w:rsidRDefault="00CF5404"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lang w:eastAsia="zh-CN"/>
              </w:rPr>
            </w:pPr>
            <w:r>
              <w:rPr>
                <w:lang w:eastAsia="zh-CN"/>
              </w:rPr>
              <w:t>UEs capable of only one blind MO detection across all layers in a slot.</w:t>
            </w:r>
          </w:p>
          <w:p w14:paraId="318CC74A" w14:textId="2442F77E" w:rsidR="003C7A1A" w:rsidRPr="00B6257E" w:rsidRDefault="003C7A1A" w:rsidP="008039C8"/>
        </w:tc>
      </w:tr>
    </w:tbl>
    <w:p w14:paraId="4CBABEBC" w14:textId="77777777" w:rsidR="003C7A1A" w:rsidRDefault="003C7A1A" w:rsidP="003C7A1A"/>
    <w:p w14:paraId="1D64F5E2" w14:textId="1808D56A" w:rsidR="00571EBA" w:rsidRDefault="00571EBA" w:rsidP="00571EBA">
      <w:r>
        <w:t>In our view it is essential to discuss some of the default assumptions and UE capabilities regarding the MO blind detection. To be able to detect MO of the multiple co-UEs with type 0 FDRA (</w:t>
      </w:r>
      <w:r>
        <w:fldChar w:fldCharType="begin"/>
      </w:r>
      <w:r>
        <w:instrText xml:space="preserve"> REF _Ref146532110 \h </w:instrText>
      </w:r>
      <w:r>
        <w:fldChar w:fldCharType="separate"/>
      </w:r>
      <w:r w:rsidR="0076605E">
        <w:t xml:space="preserve">Figure </w:t>
      </w:r>
      <w:r w:rsidR="0076605E">
        <w:rPr>
          <w:noProof/>
        </w:rPr>
        <w:t>1</w:t>
      </w:r>
      <w:r>
        <w:fldChar w:fldCharType="end"/>
      </w:r>
      <w:r>
        <w:t xml:space="preserve"> a.) requires blind detection of MO with PRG granularity. We believe that </w:t>
      </w:r>
      <w:r w:rsidR="00363685">
        <w:t xml:space="preserve">not </w:t>
      </w:r>
      <w:r>
        <w:t>all UEs might be capable of this</w:t>
      </w:r>
      <w:r w:rsidR="00D754C1">
        <w:t>,</w:t>
      </w:r>
      <w:r>
        <w:t xml:space="preserve"> </w:t>
      </w:r>
      <w:r w:rsidR="002D72AB">
        <w:t xml:space="preserve">as </w:t>
      </w:r>
      <w:r w:rsidR="00EC5A8B">
        <w:t xml:space="preserve">our simulations show </w:t>
      </w:r>
      <w:r w:rsidR="002D72AB">
        <w:t xml:space="preserve">the MO detection performance </w:t>
      </w:r>
      <w:r w:rsidR="00D754C1">
        <w:t xml:space="preserve">degrades with the number of data points </w:t>
      </w:r>
      <w:r w:rsidR="00D754C1">
        <w:fldChar w:fldCharType="begin"/>
      </w:r>
      <w:r w:rsidR="00D754C1">
        <w:instrText xml:space="preserve"> REF _Ref149552747 \r \h </w:instrText>
      </w:r>
      <w:r w:rsidR="00D754C1">
        <w:fldChar w:fldCharType="separate"/>
      </w:r>
      <w:r w:rsidR="0076605E">
        <w:t>[2]</w:t>
      </w:r>
      <w:r w:rsidR="00D754C1">
        <w:fldChar w:fldCharType="end"/>
      </w:r>
      <w:r>
        <w:t>.</w:t>
      </w:r>
    </w:p>
    <w:p w14:paraId="4539A336" w14:textId="1CF27FCB" w:rsidR="00571EBA" w:rsidRDefault="00571EBA" w:rsidP="00571EBA">
      <w:pPr>
        <w:jc w:val="center"/>
      </w:pPr>
      <w:r>
        <w:rPr>
          <w:noProof/>
        </w:rPr>
        <w:lastRenderedPageBreak/>
        <w:drawing>
          <wp:inline distT="0" distB="0" distL="0" distR="0" wp14:anchorId="288BFC90" wp14:editId="3ECEF751">
            <wp:extent cx="4007216" cy="3197595"/>
            <wp:effectExtent l="0" t="0" r="0" b="0"/>
            <wp:docPr id="1831706709" name="Picture 1831706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0446" cy="3200172"/>
                    </a:xfrm>
                    <a:prstGeom prst="rect">
                      <a:avLst/>
                    </a:prstGeom>
                    <a:noFill/>
                    <a:ln>
                      <a:noFill/>
                    </a:ln>
                  </pic:spPr>
                </pic:pic>
              </a:graphicData>
            </a:graphic>
          </wp:inline>
        </w:drawing>
      </w:r>
    </w:p>
    <w:p w14:paraId="4F372CBA" w14:textId="0D119E2B" w:rsidR="00571EBA" w:rsidRDefault="00571EBA" w:rsidP="00571EBA">
      <w:pPr>
        <w:pStyle w:val="Caption"/>
      </w:pPr>
      <w:bookmarkStart w:id="8" w:name="_Ref146532110"/>
      <w:r>
        <w:t xml:space="preserve">Figure </w:t>
      </w:r>
      <w:fldSimple w:instr=" SEQ Figure \* ARABIC ">
        <w:r w:rsidR="0076605E">
          <w:rPr>
            <w:noProof/>
          </w:rPr>
          <w:t>1</w:t>
        </w:r>
      </w:fldSimple>
      <w:bookmarkEnd w:id="8"/>
      <w:r>
        <w:t xml:space="preserve"> a) Non-contiguous Type 0 FDRA of 2 co-UES b) Contiguous type 1 FDRA allocation</w:t>
      </w:r>
      <w:r>
        <w:rPr>
          <w:noProof/>
        </w:rPr>
        <w:t xml:space="preserve"> of 2 co-UEs</w:t>
      </w:r>
    </w:p>
    <w:p w14:paraId="12BBBACF" w14:textId="77777777" w:rsidR="00571EBA" w:rsidRDefault="00571EBA" w:rsidP="00FD56E5">
      <w:pPr>
        <w:pStyle w:val="RAN4observation0"/>
        <w:numPr>
          <w:ilvl w:val="0"/>
          <w:numId w:val="12"/>
        </w:numPr>
        <w:spacing w:line="256" w:lineRule="auto"/>
        <w:ind w:left="0" w:firstLine="0"/>
      </w:pPr>
      <w:r>
        <w:t>In case of type 0 FDRA allocation of multiple co-UEs, the blind MO detection requires PRG granularity.</w:t>
      </w:r>
    </w:p>
    <w:p w14:paraId="46FA4581" w14:textId="77777777" w:rsidR="00571EBA" w:rsidRDefault="00571EBA" w:rsidP="00571EBA">
      <w:r>
        <w:t xml:space="preserve">If the target UE is not capable of MO detection with PRG granularity it will have to detect the presence of 2 co-UEs and their individual FDRA, before it can detect the MO of each co-UE. </w:t>
      </w:r>
    </w:p>
    <w:p w14:paraId="0A494972" w14:textId="77777777" w:rsidR="00571EBA" w:rsidRDefault="00571EBA" w:rsidP="00FD56E5">
      <w:pPr>
        <w:pStyle w:val="RAN4observation0"/>
        <w:numPr>
          <w:ilvl w:val="0"/>
          <w:numId w:val="12"/>
        </w:numPr>
        <w:spacing w:line="256" w:lineRule="auto"/>
        <w:ind w:left="0" w:firstLine="0"/>
      </w:pPr>
      <w:r>
        <w:t>UEs not capable of blind MO detection with PRG granularity, must detect the number of co-UEs and their individual FDRA.</w:t>
      </w:r>
    </w:p>
    <w:p w14:paraId="38935D40" w14:textId="7A16B1A0" w:rsidR="00571EBA" w:rsidRDefault="00571EBA" w:rsidP="00571EBA">
      <w:r>
        <w:t xml:space="preserve">As can be seen from </w:t>
      </w:r>
      <w:r>
        <w:fldChar w:fldCharType="begin"/>
      </w:r>
      <w:r>
        <w:instrText xml:space="preserve"> REF _Ref146532110 \h </w:instrText>
      </w:r>
      <w:r>
        <w:fldChar w:fldCharType="separate"/>
      </w:r>
      <w:r w:rsidR="0076605E">
        <w:t xml:space="preserve">Figure </w:t>
      </w:r>
      <w:r w:rsidR="0076605E">
        <w:rPr>
          <w:noProof/>
        </w:rPr>
        <w:t>1</w:t>
      </w:r>
      <w:r>
        <w:fldChar w:fldCharType="end"/>
      </w:r>
      <w:r>
        <w:t>, Type 0 FDRA allocation of co-UEs will complicate the detection of number of co-UEs and PRB mapping of each co-UE.</w:t>
      </w:r>
    </w:p>
    <w:p w14:paraId="086D3AFE" w14:textId="77777777" w:rsidR="00571EBA" w:rsidRDefault="00571EBA" w:rsidP="00FD56E5">
      <w:pPr>
        <w:pStyle w:val="RAN4observation0"/>
        <w:numPr>
          <w:ilvl w:val="0"/>
          <w:numId w:val="12"/>
        </w:numPr>
        <w:spacing w:line="256" w:lineRule="auto"/>
        <w:ind w:left="0" w:firstLine="0"/>
      </w:pPr>
      <w:r>
        <w:t>Type 0 FDRA allocation complicates blind detection of number of co-UEs and PRB mapping of each co-UE.</w:t>
      </w:r>
    </w:p>
    <w:p w14:paraId="617CD479" w14:textId="1F571D36" w:rsidR="00571EBA" w:rsidRDefault="00571EBA" w:rsidP="00571EBA">
      <w:r>
        <w:t xml:space="preserve">One way to ease MO detection </w:t>
      </w:r>
      <w:r w:rsidR="00AA5D84">
        <w:t>in case UE is not capable of</w:t>
      </w:r>
      <w:r w:rsidR="007B15D3">
        <w:t xml:space="preserve"> MO detection with PRG granularity</w:t>
      </w:r>
      <w:r w:rsidR="00507D06">
        <w:t xml:space="preserve"> is</w:t>
      </w:r>
      <w:r>
        <w:t xml:space="preserve"> to allocate only contiguous type 1 FDRA for each co-UE (</w:t>
      </w:r>
      <w:r>
        <w:fldChar w:fldCharType="begin"/>
      </w:r>
      <w:r>
        <w:instrText xml:space="preserve"> REF _Ref146532110 \h </w:instrText>
      </w:r>
      <w:r>
        <w:fldChar w:fldCharType="separate"/>
      </w:r>
      <w:r w:rsidR="0076605E">
        <w:t xml:space="preserve">Figure </w:t>
      </w:r>
      <w:r w:rsidR="0076605E">
        <w:rPr>
          <w:noProof/>
        </w:rPr>
        <w:t>1</w:t>
      </w:r>
      <w:r>
        <w:fldChar w:fldCharType="end"/>
      </w:r>
      <w:r>
        <w:t xml:space="preserve"> b.) and make a default assumption that only type1 FDRA allocations are used for co-UEs.</w:t>
      </w:r>
    </w:p>
    <w:p w14:paraId="0CF01AA0" w14:textId="77777777" w:rsidR="00571EBA" w:rsidRDefault="00571EBA" w:rsidP="00FD56E5">
      <w:pPr>
        <w:pStyle w:val="RAN4proposal"/>
        <w:ind w:left="0" w:firstLine="0"/>
      </w:pPr>
      <w:bookmarkStart w:id="9" w:name="_Ref146641804"/>
      <w:r>
        <w:t>RAN4 to consider default assumption of only type 1 FDRA allocation of co-UEs, in case of target UEs which are capable of blind MO detection are signaled DCI value 6.</w:t>
      </w:r>
      <w:bookmarkEnd w:id="9"/>
    </w:p>
    <w:p w14:paraId="37886F1D" w14:textId="77777777" w:rsidR="00E23F3C" w:rsidRDefault="00E23F3C" w:rsidP="00571EBA">
      <w:pPr>
        <w:rPr>
          <w:b/>
          <w:bCs/>
        </w:rPr>
      </w:pPr>
    </w:p>
    <w:p w14:paraId="091E60A6" w14:textId="0028E37B" w:rsidR="00DC3512" w:rsidRPr="000534AC" w:rsidRDefault="00412C83" w:rsidP="00571EBA">
      <w:pPr>
        <w:rPr>
          <w:b/>
        </w:rPr>
      </w:pPr>
      <w:r w:rsidRPr="000534AC">
        <w:rPr>
          <w:b/>
        </w:rPr>
        <w:t xml:space="preserve">Optimal </w:t>
      </w:r>
      <w:r w:rsidR="00905717" w:rsidRPr="00905717">
        <w:rPr>
          <w:b/>
        </w:rPr>
        <w:t>maximum likelihood</w:t>
      </w:r>
      <w:r w:rsidRPr="000534AC">
        <w:rPr>
          <w:b/>
          <w:bCs/>
        </w:rPr>
        <w:t xml:space="preserve"> </w:t>
      </w:r>
      <w:r w:rsidR="00E23F3C" w:rsidRPr="000534AC">
        <w:rPr>
          <w:b/>
          <w:bCs/>
        </w:rPr>
        <w:t>modulation order</w:t>
      </w:r>
      <w:r w:rsidRPr="000534AC">
        <w:rPr>
          <w:b/>
        </w:rPr>
        <w:t xml:space="preserve"> class</w:t>
      </w:r>
      <w:r w:rsidR="00CB6262" w:rsidRPr="000534AC">
        <w:rPr>
          <w:b/>
        </w:rPr>
        <w:t>i</w:t>
      </w:r>
      <w:r w:rsidRPr="000534AC">
        <w:rPr>
          <w:b/>
        </w:rPr>
        <w:t>fication</w:t>
      </w:r>
    </w:p>
    <w:p w14:paraId="09811FD7" w14:textId="55097E1D" w:rsidR="00DF67C0" w:rsidRDefault="00B76EE1" w:rsidP="00571EBA">
      <w:r w:rsidRPr="00B76EE1">
        <w:t xml:space="preserve">To further evaluate </w:t>
      </w:r>
      <w:r w:rsidR="009155A4">
        <w:t xml:space="preserve">the </w:t>
      </w:r>
      <w:r w:rsidR="00976FFF">
        <w:t>potential</w:t>
      </w:r>
      <w:r w:rsidR="009155A4">
        <w:t xml:space="preserve"> </w:t>
      </w:r>
      <w:r w:rsidRPr="00B76EE1">
        <w:t>blind MO detection capabilit</w:t>
      </w:r>
      <w:r w:rsidR="00EA30FB">
        <w:t>ies</w:t>
      </w:r>
      <w:r w:rsidRPr="00B76EE1">
        <w:t xml:space="preserve"> </w:t>
      </w:r>
      <w:r w:rsidR="009155A4">
        <w:t>of the UE</w:t>
      </w:r>
      <w:r w:rsidR="00976FFF">
        <w:t>s, we are u</w:t>
      </w:r>
      <w:r w:rsidR="00E917CF">
        <w:t xml:space="preserve">sing </w:t>
      </w:r>
      <w:r w:rsidR="004943B2">
        <w:t xml:space="preserve">a maximum </w:t>
      </w:r>
      <w:r w:rsidR="005F25C4">
        <w:t>likelihood</w:t>
      </w:r>
      <w:r w:rsidR="004943B2">
        <w:t xml:space="preserve"> </w:t>
      </w:r>
      <w:r w:rsidR="005F25C4">
        <w:t>(</w:t>
      </w:r>
      <w:r w:rsidR="00E917CF">
        <w:t>ML</w:t>
      </w:r>
      <w:r w:rsidR="005F25C4">
        <w:t>)</w:t>
      </w:r>
      <w:r w:rsidR="00E917CF">
        <w:t xml:space="preserve"> based MO detec</w:t>
      </w:r>
      <w:r w:rsidR="00736257">
        <w:t>tion</w:t>
      </w:r>
      <w:r w:rsidR="00A12E85">
        <w:t xml:space="preserve"> solution</w:t>
      </w:r>
      <w:r w:rsidR="00A85CF6">
        <w:t>,</w:t>
      </w:r>
      <w:r w:rsidR="00A12E85">
        <w:t xml:space="preserve"> </w:t>
      </w:r>
      <w:r w:rsidR="0036663D">
        <w:t xml:space="preserve">which </w:t>
      </w:r>
      <w:r w:rsidR="00A12E85">
        <w:t xml:space="preserve">minimizes the probability of </w:t>
      </w:r>
      <w:r w:rsidR="00FC004E">
        <w:t xml:space="preserve">modulation order </w:t>
      </w:r>
      <w:r w:rsidR="00A12E85">
        <w:t>classification error</w:t>
      </w:r>
      <w:r w:rsidR="00A85CF6">
        <w:t>s</w:t>
      </w:r>
      <w:r w:rsidR="00A12E85">
        <w:t>, when the candidates are equiprobable</w:t>
      </w:r>
      <w:r w:rsidR="0036663D">
        <w:t>, s</w:t>
      </w:r>
      <w:r w:rsidR="00736257">
        <w:t xml:space="preserve">ee </w:t>
      </w:r>
      <w:r w:rsidR="009537CB">
        <w:t>e.g.,</w:t>
      </w:r>
      <w:r w:rsidR="00736257">
        <w:t xml:space="preserve"> </w:t>
      </w:r>
      <w:r w:rsidR="00BF2C54">
        <w:fldChar w:fldCharType="begin"/>
      </w:r>
      <w:r w:rsidR="00BF2C54">
        <w:instrText xml:space="preserve"> REF _Ref149651585 \r \h </w:instrText>
      </w:r>
      <w:r w:rsidR="00BF2C54">
        <w:fldChar w:fldCharType="separate"/>
      </w:r>
      <w:r w:rsidR="0076605E">
        <w:rPr>
          <w:b/>
          <w:bCs/>
        </w:rPr>
        <w:t>Error! Reference source not found.</w:t>
      </w:r>
      <w:r w:rsidR="00BF2C54">
        <w:fldChar w:fldCharType="end"/>
      </w:r>
      <w:r w:rsidR="00611FFC">
        <w:t>. Hence</w:t>
      </w:r>
      <w:r w:rsidR="00040851">
        <w:t xml:space="preserve">, we </w:t>
      </w:r>
      <w:r w:rsidR="009537CB">
        <w:t>can</w:t>
      </w:r>
      <w:r w:rsidR="00040851">
        <w:t xml:space="preserve"> identify the </w:t>
      </w:r>
      <w:r w:rsidR="000B6ACF">
        <w:t xml:space="preserve">optimum </w:t>
      </w:r>
      <w:r w:rsidR="00C40216">
        <w:t xml:space="preserve">ML </w:t>
      </w:r>
      <w:r w:rsidR="00A85CF6">
        <w:t>classification</w:t>
      </w:r>
      <w:r w:rsidR="00C3718D">
        <w:t xml:space="preserve"> error </w:t>
      </w:r>
      <w:r w:rsidR="00C40216">
        <w:t>bound</w:t>
      </w:r>
      <w:r w:rsidR="000B6ACF">
        <w:t>ar</w:t>
      </w:r>
      <w:r w:rsidR="00C3718D">
        <w:t>ies</w:t>
      </w:r>
      <w:r w:rsidR="002726DD">
        <w:t xml:space="preserve"> for different antenna configurations</w:t>
      </w:r>
      <w:r w:rsidR="002F48ED">
        <w:t xml:space="preserve"> and </w:t>
      </w:r>
      <w:r w:rsidR="00C3056B">
        <w:t>medium to low antenna correlation</w:t>
      </w:r>
      <w:r w:rsidR="00C73647">
        <w:t>.</w:t>
      </w:r>
      <w:r w:rsidR="00FE1A50">
        <w:t xml:space="preserve"> </w:t>
      </w:r>
    </w:p>
    <w:p w14:paraId="18828695" w14:textId="22DDFEAE" w:rsidR="002726DD" w:rsidRPr="00865686" w:rsidRDefault="00FE1A50" w:rsidP="00571EBA">
      <w:r>
        <w:t>F</w:t>
      </w:r>
      <w:r w:rsidR="00EA2969">
        <w:t xml:space="preserve">or </w:t>
      </w:r>
      <w:r w:rsidR="00EA2969">
        <w:rPr>
          <w:rStyle w:val="ui-provider"/>
        </w:rPr>
        <w:t>10 OFDM symbol</w:t>
      </w:r>
      <w:r w:rsidR="004B3E66">
        <w:rPr>
          <w:rStyle w:val="ui-provider"/>
        </w:rPr>
        <w:t>s</w:t>
      </w:r>
      <w:r w:rsidR="00EA2969">
        <w:rPr>
          <w:rStyle w:val="ui-provider"/>
        </w:rPr>
        <w:t xml:space="preserve"> </w:t>
      </w:r>
      <w:r w:rsidR="004B3E66">
        <w:rPr>
          <w:rStyle w:val="ui-provider"/>
        </w:rPr>
        <w:t xml:space="preserve">and </w:t>
      </w:r>
      <w:r w:rsidR="00EA2969">
        <w:rPr>
          <w:rStyle w:val="ui-provider"/>
        </w:rPr>
        <w:t>2 PRBs per PRG</w:t>
      </w:r>
      <w:r>
        <w:rPr>
          <w:rStyle w:val="ui-provider"/>
        </w:rPr>
        <w:t xml:space="preserve">, </w:t>
      </w:r>
      <w:r>
        <w:t xml:space="preserve">the number of data points per </w:t>
      </w:r>
      <w:r w:rsidRPr="00AA6716">
        <w:t>modulation classification</w:t>
      </w:r>
      <w:r>
        <w:t xml:space="preserve"> </w:t>
      </w:r>
      <w:r w:rsidR="009D3E31">
        <w:t xml:space="preserve">decision </w:t>
      </w:r>
      <w:r>
        <w:t xml:space="preserve">is </w:t>
      </w:r>
      <w:r>
        <w:rPr>
          <w:rStyle w:val="ui-provider"/>
        </w:rPr>
        <w:t>N=10*</w:t>
      </w:r>
      <w:r w:rsidR="00EA2969">
        <w:rPr>
          <w:rStyle w:val="ui-provider"/>
        </w:rPr>
        <w:t>2*12=240 R</w:t>
      </w:r>
      <w:r w:rsidR="009D3E31">
        <w:rPr>
          <w:rStyle w:val="ui-provider"/>
        </w:rPr>
        <w:t>E</w:t>
      </w:r>
      <w:r w:rsidR="00EA2969">
        <w:rPr>
          <w:rStyle w:val="ui-provider"/>
        </w:rPr>
        <w:t>s</w:t>
      </w:r>
      <w:r w:rsidR="009D3E31">
        <w:rPr>
          <w:rStyle w:val="ui-provider"/>
        </w:rPr>
        <w:t>.</w:t>
      </w:r>
      <w:r w:rsidR="00EA2969">
        <w:t xml:space="preserve"> </w:t>
      </w:r>
      <w:r w:rsidR="009D3E31">
        <w:t xml:space="preserve">The </w:t>
      </w:r>
      <w:r w:rsidR="00FD0761" w:rsidRPr="00AA6716">
        <w:t>UE and co-UE</w:t>
      </w:r>
      <w:r w:rsidR="00FD0761" w:rsidRPr="000534AC">
        <w:t xml:space="preserve"> </w:t>
      </w:r>
      <w:r w:rsidR="00F5444C">
        <w:t xml:space="preserve">is assumed </w:t>
      </w:r>
      <w:r w:rsidR="00FD0761" w:rsidRPr="000534AC">
        <w:t xml:space="preserve">have the same power, </w:t>
      </w:r>
      <w:r w:rsidR="00AA6716" w:rsidRPr="000534AC">
        <w:t>i.e.,</w:t>
      </w:r>
      <w:r w:rsidR="00FD0761" w:rsidRPr="000534AC">
        <w:t xml:space="preserve"> </w:t>
      </w:r>
      <w:r w:rsidR="004E5A98" w:rsidRPr="000534AC">
        <w:t>C</w:t>
      </w:r>
      <w:r w:rsidR="00B3608E" w:rsidRPr="000534AC">
        <w:t>/I=0dB</w:t>
      </w:r>
      <w:r w:rsidR="008C5340">
        <w:t xml:space="preserve">. The corresponding optimum ML classification error boundaries are shown in </w:t>
      </w:r>
      <w:r w:rsidR="00E7485A">
        <w:t>Figure 2.</w:t>
      </w:r>
    </w:p>
    <w:p w14:paraId="7CA59385" w14:textId="5EBCC7C5" w:rsidR="009F23D6" w:rsidRDefault="005F4349" w:rsidP="00571EBA">
      <w:r>
        <w:rPr>
          <w:noProof/>
        </w:rPr>
        <w:lastRenderedPageBreak/>
        <w:drawing>
          <wp:inline distT="0" distB="0" distL="0" distR="0" wp14:anchorId="436214FC" wp14:editId="1E07112C">
            <wp:extent cx="6113145" cy="4584700"/>
            <wp:effectExtent l="0" t="0" r="1905" b="6350"/>
            <wp:docPr id="1321757095" name="Picture 1321757095" descr="A graph of different types of data&#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757095" name="Picture 7" descr="A graph of different types of data&#10;&#10;Description automatically generated with medium confidence"/>
                    <pic:cNvPicPr/>
                  </pic:nvPicPr>
                  <pic:blipFill>
                    <a:blip r:embed="rId9">
                      <a:extLst>
                        <a:ext uri="{28A0092B-C50C-407E-A947-70E740481C1C}">
                          <a14:useLocalDpi xmlns:a14="http://schemas.microsoft.com/office/drawing/2010/main" val="0"/>
                        </a:ext>
                      </a:extLst>
                    </a:blip>
                    <a:stretch>
                      <a:fillRect/>
                    </a:stretch>
                  </pic:blipFill>
                  <pic:spPr>
                    <a:xfrm>
                      <a:off x="0" y="0"/>
                      <a:ext cx="6113145" cy="4584700"/>
                    </a:xfrm>
                    <a:prstGeom prst="rect">
                      <a:avLst/>
                    </a:prstGeom>
                  </pic:spPr>
                </pic:pic>
              </a:graphicData>
            </a:graphic>
          </wp:inline>
        </w:drawing>
      </w:r>
    </w:p>
    <w:p w14:paraId="3BF3FCB5" w14:textId="22B17E4C" w:rsidR="00516C78" w:rsidRDefault="00AA1B36" w:rsidP="000534AC">
      <w:pPr>
        <w:pStyle w:val="Caption"/>
        <w:ind w:left="1440"/>
        <w:jc w:val="left"/>
      </w:pPr>
      <w:r>
        <w:t xml:space="preserve">Figure 2 </w:t>
      </w:r>
      <w:r w:rsidR="00196560">
        <w:t>ML</w:t>
      </w:r>
      <w:r w:rsidR="000C447A">
        <w:t xml:space="preserve"> </w:t>
      </w:r>
      <w:r w:rsidR="004943B2">
        <w:t xml:space="preserve">MO </w:t>
      </w:r>
      <w:r w:rsidR="00A85CF6">
        <w:t>classification</w:t>
      </w:r>
      <w:r w:rsidR="000C447A">
        <w:t xml:space="preserve"> error boundaries for different antenna configurations</w:t>
      </w:r>
      <w:r w:rsidR="007F0B66">
        <w:t xml:space="preserve"> with PRG granularity</w:t>
      </w:r>
      <w:r w:rsidR="00A35F75">
        <w:t>. C/I=0dB</w:t>
      </w:r>
    </w:p>
    <w:p w14:paraId="0DC2DA8A" w14:textId="77777777" w:rsidR="00516C78" w:rsidRDefault="00516C78" w:rsidP="00C3718D">
      <w:pPr>
        <w:autoSpaceDE w:val="0"/>
        <w:autoSpaceDN w:val="0"/>
        <w:adjustRightInd w:val="0"/>
        <w:spacing w:after="0" w:line="240" w:lineRule="auto"/>
      </w:pPr>
    </w:p>
    <w:p w14:paraId="33BED359" w14:textId="77777777" w:rsidR="00516C78" w:rsidRDefault="00516C78" w:rsidP="00C3718D">
      <w:pPr>
        <w:autoSpaceDE w:val="0"/>
        <w:autoSpaceDN w:val="0"/>
        <w:adjustRightInd w:val="0"/>
        <w:spacing w:after="0" w:line="240" w:lineRule="auto"/>
      </w:pPr>
    </w:p>
    <w:p w14:paraId="4D07AC10" w14:textId="495F6898" w:rsidR="00AF713B" w:rsidRDefault="002E113C" w:rsidP="00C3718D">
      <w:pPr>
        <w:autoSpaceDE w:val="0"/>
        <w:autoSpaceDN w:val="0"/>
        <w:adjustRightInd w:val="0"/>
        <w:spacing w:after="0" w:line="240" w:lineRule="auto"/>
      </w:pPr>
      <w:r w:rsidRPr="002E113C">
        <w:t>Note that even though the ML solution is optimal, the computational complexity is huge since the ML MO detection involves computations of logarithms of double summations of exponential functions</w:t>
      </w:r>
      <w:r w:rsidR="00943C59">
        <w:t>, see</w:t>
      </w:r>
      <w:r w:rsidR="00435529">
        <w:t xml:space="preserve"> e.g.,</w:t>
      </w:r>
      <w:r w:rsidR="00D1168F">
        <w:t xml:space="preserve"> </w:t>
      </w:r>
      <w:r w:rsidR="00D1168F">
        <w:fldChar w:fldCharType="begin"/>
      </w:r>
      <w:r w:rsidR="00D1168F">
        <w:instrText xml:space="preserve"> REF _Ref149834423 \r \h </w:instrText>
      </w:r>
      <w:r w:rsidR="00D1168F">
        <w:fldChar w:fldCharType="separate"/>
      </w:r>
      <w:r w:rsidR="0076605E">
        <w:t>[4]</w:t>
      </w:r>
      <w:r w:rsidR="00D1168F">
        <w:fldChar w:fldCharType="end"/>
      </w:r>
      <w:r w:rsidRPr="002E113C">
        <w:t>.</w:t>
      </w:r>
      <w:r w:rsidR="0096366E">
        <w:t xml:space="preserve"> </w:t>
      </w:r>
      <w:r w:rsidR="008F4B3C">
        <w:t xml:space="preserve">As it </w:t>
      </w:r>
      <w:r w:rsidR="0096366E">
        <w:t>can be seen</w:t>
      </w:r>
      <w:r w:rsidR="008F4B3C">
        <w:t xml:space="preserve">, </w:t>
      </w:r>
      <w:r w:rsidR="00F91645">
        <w:t>an</w:t>
      </w:r>
      <w:r w:rsidR="0096366E">
        <w:t xml:space="preserve"> </w:t>
      </w:r>
      <w:r w:rsidR="00A73258">
        <w:t xml:space="preserve">MO </w:t>
      </w:r>
      <w:r w:rsidR="005C2BDC">
        <w:t xml:space="preserve">classification </w:t>
      </w:r>
      <w:r w:rsidR="00A73258">
        <w:t xml:space="preserve">error </w:t>
      </w:r>
      <w:r w:rsidR="005C2BDC">
        <w:t>with 1% or less</w:t>
      </w:r>
      <w:r w:rsidR="00D34568">
        <w:t xml:space="preserve"> </w:t>
      </w:r>
      <w:r w:rsidR="005C2BDC">
        <w:t xml:space="preserve">requires </w:t>
      </w:r>
      <w:r w:rsidR="00812D31">
        <w:t>at least</w:t>
      </w:r>
      <w:r w:rsidR="005C2BDC">
        <w:t xml:space="preserve"> 20 dB</w:t>
      </w:r>
      <w:r w:rsidR="00885549">
        <w:t xml:space="preserve"> SNR</w:t>
      </w:r>
      <w:r w:rsidR="00524B27">
        <w:t xml:space="preserve"> with medium antenna correlation and </w:t>
      </w:r>
      <w:r w:rsidR="004F24F1">
        <w:t>at</w:t>
      </w:r>
      <w:r w:rsidR="004D4695">
        <w:t xml:space="preserve"> </w:t>
      </w:r>
      <w:r w:rsidR="004F24F1">
        <w:t>least</w:t>
      </w:r>
      <w:r w:rsidR="00524B27">
        <w:t xml:space="preserve"> 1</w:t>
      </w:r>
      <w:r w:rsidR="004F24F1">
        <w:t>6</w:t>
      </w:r>
      <w:r w:rsidR="00524B27">
        <w:t xml:space="preserve"> dB SNR with low antenna correlation.</w:t>
      </w:r>
    </w:p>
    <w:p w14:paraId="6A356935" w14:textId="77777777" w:rsidR="000D066C" w:rsidRDefault="000D066C" w:rsidP="00C3718D">
      <w:pPr>
        <w:autoSpaceDE w:val="0"/>
        <w:autoSpaceDN w:val="0"/>
        <w:adjustRightInd w:val="0"/>
        <w:spacing w:after="0" w:line="240" w:lineRule="auto"/>
      </w:pPr>
    </w:p>
    <w:p w14:paraId="4419B8B0" w14:textId="7BC3990E" w:rsidR="000D066C" w:rsidRDefault="003C3A0B" w:rsidP="000534AC">
      <w:pPr>
        <w:pStyle w:val="RAN4observation0"/>
      </w:pPr>
      <w:bookmarkStart w:id="10" w:name="_Hlk149930500"/>
      <w:r>
        <w:t xml:space="preserve">Optimal </w:t>
      </w:r>
      <w:r w:rsidR="000D066C">
        <w:t>ML based modulation order clas</w:t>
      </w:r>
      <w:r w:rsidR="0096366E">
        <w:t xml:space="preserve">sification </w:t>
      </w:r>
      <w:r w:rsidR="00AC2AD4">
        <w:t xml:space="preserve">with PRG granularity </w:t>
      </w:r>
      <w:r w:rsidR="00870B0F">
        <w:t xml:space="preserve">of 1 co-UE layer, </w:t>
      </w:r>
      <w:r w:rsidR="009506ED">
        <w:t xml:space="preserve">requires </w:t>
      </w:r>
      <w:r w:rsidR="00712664">
        <w:t>at least</w:t>
      </w:r>
      <w:r w:rsidR="007F0B66">
        <w:t xml:space="preserve"> </w:t>
      </w:r>
      <w:r w:rsidR="00A51803">
        <w:t>1</w:t>
      </w:r>
      <w:r w:rsidR="007E3AC4">
        <w:t>6</w:t>
      </w:r>
      <w:r w:rsidR="00A51803">
        <w:t xml:space="preserve"> to 20 dB </w:t>
      </w:r>
      <w:r w:rsidR="001E049A">
        <w:t xml:space="preserve">SNR to achieve 1% </w:t>
      </w:r>
      <w:r w:rsidR="00D34B7B">
        <w:t xml:space="preserve">classification </w:t>
      </w:r>
      <w:r w:rsidR="001E049A">
        <w:t>error</w:t>
      </w:r>
      <w:r w:rsidR="00D34B7B">
        <w:t>.</w:t>
      </w:r>
    </w:p>
    <w:bookmarkEnd w:id="10"/>
    <w:p w14:paraId="57F1772D" w14:textId="7D31D36B" w:rsidR="00893593" w:rsidRDefault="00CC0DBD" w:rsidP="00C3718D">
      <w:pPr>
        <w:autoSpaceDE w:val="0"/>
        <w:autoSpaceDN w:val="0"/>
        <w:adjustRightInd w:val="0"/>
        <w:spacing w:after="0" w:line="240" w:lineRule="auto"/>
      </w:pPr>
      <w:r>
        <w:t xml:space="preserve">The above results are with rank1+1 configurations. The complexity using ML classification is huge </w:t>
      </w:r>
      <w:r w:rsidR="0008774D">
        <w:t xml:space="preserve">when dealing with </w:t>
      </w:r>
      <w:r w:rsidR="00E83D8C">
        <w:t xml:space="preserve">more than </w:t>
      </w:r>
      <w:r>
        <w:t xml:space="preserve">2 </w:t>
      </w:r>
      <w:r w:rsidR="00E83D8C">
        <w:t>layers.</w:t>
      </w:r>
    </w:p>
    <w:p w14:paraId="0C90C30B" w14:textId="77777777" w:rsidR="00F91645" w:rsidRDefault="00F91645" w:rsidP="00C3718D">
      <w:pPr>
        <w:autoSpaceDE w:val="0"/>
        <w:autoSpaceDN w:val="0"/>
        <w:adjustRightInd w:val="0"/>
        <w:spacing w:after="0" w:line="240" w:lineRule="auto"/>
      </w:pPr>
    </w:p>
    <w:p w14:paraId="56A2FEA4" w14:textId="654F2DD8" w:rsidR="00643DFF" w:rsidRDefault="00893593" w:rsidP="00893593">
      <w:r>
        <w:t>To reduce the complexity of MO detection one can also provision ZP-CSI-RS in MU-MIMO slots for aiding MO detection to provide a low complexity detection scheme which can detect MO of co-UEs by only evaluating the ZP R</w:t>
      </w:r>
      <w:r w:rsidR="006E6DFD">
        <w:t>e</w:t>
      </w:r>
      <w:r>
        <w:t xml:space="preserve">s within each detected interference layer. In </w:t>
      </w:r>
      <w:r>
        <w:fldChar w:fldCharType="begin"/>
      </w:r>
      <w:r>
        <w:instrText xml:space="preserve"> REF _Ref149552747 \r \h </w:instrText>
      </w:r>
      <w:r>
        <w:fldChar w:fldCharType="separate"/>
      </w:r>
      <w:r w:rsidR="0076605E">
        <w:t>[2]</w:t>
      </w:r>
      <w:r>
        <w:fldChar w:fldCharType="end"/>
      </w:r>
      <w:r>
        <w:t>, we have provided a low complexity MO detection scheme</w:t>
      </w:r>
      <w:r w:rsidR="00011E3D">
        <w:t>,</w:t>
      </w:r>
      <w:r>
        <w:t xml:space="preserve"> which gives reasonably good performance with few ZP-CSI-RS R</w:t>
      </w:r>
      <w:r w:rsidR="00592281">
        <w:t>E</w:t>
      </w:r>
      <w:r>
        <w:t>s</w:t>
      </w:r>
      <w:r w:rsidR="00FD2E90">
        <w:t xml:space="preserve"> (1symbol, 0.5 density)</w:t>
      </w:r>
      <w:r w:rsidR="00592281">
        <w:t>,</w:t>
      </w:r>
      <w:r>
        <w:t xml:space="preserve"> and where the complexity grows linearly with the number of layers.</w:t>
      </w:r>
    </w:p>
    <w:p w14:paraId="62AC2BB5" w14:textId="044201C6" w:rsidR="000352BD" w:rsidRDefault="00E7485A" w:rsidP="00E01911">
      <w:r>
        <w:t>Like</w:t>
      </w:r>
      <w:r w:rsidR="00F1393C">
        <w:t xml:space="preserve"> </w:t>
      </w:r>
      <w:r w:rsidR="006E6DFD">
        <w:t xml:space="preserve">the non-aided </w:t>
      </w:r>
      <w:r w:rsidR="00F1393C">
        <w:t xml:space="preserve">MO classification, </w:t>
      </w:r>
      <w:r w:rsidR="00643DFF">
        <w:t xml:space="preserve">we can </w:t>
      </w:r>
      <w:r w:rsidR="001155B4">
        <w:t xml:space="preserve">also </w:t>
      </w:r>
      <w:r w:rsidR="00643DFF">
        <w:t xml:space="preserve">identify the </w:t>
      </w:r>
      <w:r w:rsidR="00C62F41">
        <w:t xml:space="preserve">optimum </w:t>
      </w:r>
      <w:r w:rsidR="00643DFF">
        <w:t xml:space="preserve">ML classification error boundaries for </w:t>
      </w:r>
      <w:r w:rsidR="0023508E">
        <w:t xml:space="preserve">ZP-CSI-RS aided MO </w:t>
      </w:r>
      <w:r w:rsidR="00155BD2">
        <w:t>classification</w:t>
      </w:r>
      <w:r w:rsidR="003B6612">
        <w:t xml:space="preserve"> for </w:t>
      </w:r>
      <w:r w:rsidR="00643DFF">
        <w:t>different antenna configurations and medium to low antenna correlation</w:t>
      </w:r>
      <w:r w:rsidR="00C73647">
        <w:t xml:space="preserve">. </w:t>
      </w:r>
    </w:p>
    <w:p w14:paraId="201A884F" w14:textId="4A8FC146" w:rsidR="00B35310" w:rsidRPr="00865686" w:rsidRDefault="00C73647" w:rsidP="00B35310">
      <w:r>
        <w:t xml:space="preserve">For </w:t>
      </w:r>
      <w:r w:rsidR="004652E8">
        <w:t>ZP-CSI-RS</w:t>
      </w:r>
      <w:r w:rsidR="004652E8">
        <w:rPr>
          <w:rStyle w:val="ui-provider"/>
        </w:rPr>
        <w:t xml:space="preserve"> </w:t>
      </w:r>
      <w:r w:rsidR="000352BD">
        <w:rPr>
          <w:rStyle w:val="ui-provider"/>
        </w:rPr>
        <w:t xml:space="preserve">with </w:t>
      </w:r>
      <w:r w:rsidR="000C60BA">
        <w:rPr>
          <w:rStyle w:val="ui-provider"/>
        </w:rPr>
        <w:t xml:space="preserve">FDRA granularity </w:t>
      </w:r>
      <w:r w:rsidR="004652E8">
        <w:rPr>
          <w:rStyle w:val="ui-provider"/>
        </w:rPr>
        <w:t xml:space="preserve">we assume </w:t>
      </w:r>
      <w:r>
        <w:rPr>
          <w:rStyle w:val="ui-provider"/>
        </w:rPr>
        <w:t xml:space="preserve">1 OFDM symbol </w:t>
      </w:r>
      <w:r w:rsidR="003B0188">
        <w:rPr>
          <w:rStyle w:val="ui-provider"/>
        </w:rPr>
        <w:t xml:space="preserve">with </w:t>
      </w:r>
      <w:r w:rsidR="00546FA8">
        <w:rPr>
          <w:rStyle w:val="ui-provider"/>
        </w:rPr>
        <w:t xml:space="preserve">52 </w:t>
      </w:r>
      <w:r>
        <w:rPr>
          <w:rStyle w:val="ui-provider"/>
        </w:rPr>
        <w:t xml:space="preserve">PRBs </w:t>
      </w:r>
      <w:r w:rsidR="00AB442D">
        <w:rPr>
          <w:rStyle w:val="ui-provider"/>
        </w:rPr>
        <w:t>and 2 P</w:t>
      </w:r>
      <w:r w:rsidR="000C469D">
        <w:rPr>
          <w:rStyle w:val="ui-provider"/>
        </w:rPr>
        <w:t xml:space="preserve">RBs </w:t>
      </w:r>
      <w:r>
        <w:rPr>
          <w:rStyle w:val="ui-provider"/>
        </w:rPr>
        <w:t xml:space="preserve">per PRG, </w:t>
      </w:r>
      <w:r w:rsidR="00E24D8D">
        <w:rPr>
          <w:rStyle w:val="ui-provider"/>
        </w:rPr>
        <w:t xml:space="preserve">hence </w:t>
      </w:r>
      <w:r>
        <w:t xml:space="preserve">the number of data points per </w:t>
      </w:r>
      <w:r w:rsidRPr="00AA6716">
        <w:t>modulation classification</w:t>
      </w:r>
      <w:r>
        <w:t xml:space="preserve"> decision is </w:t>
      </w:r>
      <w:r w:rsidR="003761DA">
        <w:t xml:space="preserve">reduced to </w:t>
      </w:r>
      <w:r>
        <w:rPr>
          <w:rStyle w:val="ui-provider"/>
        </w:rPr>
        <w:t>N=2</w:t>
      </w:r>
      <w:r w:rsidR="000C469D">
        <w:rPr>
          <w:rStyle w:val="ui-provider"/>
        </w:rPr>
        <w:t>6</w:t>
      </w:r>
      <w:r w:rsidR="00D8253A">
        <w:rPr>
          <w:rStyle w:val="ui-provider"/>
        </w:rPr>
        <w:t xml:space="preserve">, which reduces the complexity </w:t>
      </w:r>
      <w:r w:rsidR="00130771">
        <w:rPr>
          <w:rStyle w:val="ui-provider"/>
        </w:rPr>
        <w:t>considerably</w:t>
      </w:r>
      <w:r w:rsidR="00FD2E90">
        <w:rPr>
          <w:rStyle w:val="ui-provider"/>
        </w:rPr>
        <w:t xml:space="preserve">. </w:t>
      </w:r>
      <w:r w:rsidR="00A766ED">
        <w:rPr>
          <w:rStyle w:val="ui-provider"/>
        </w:rPr>
        <w:t>However,</w:t>
      </w:r>
      <w:r w:rsidR="00EB66E3">
        <w:rPr>
          <w:rStyle w:val="ui-provider"/>
        </w:rPr>
        <w:t xml:space="preserve"> f</w:t>
      </w:r>
      <w:r w:rsidR="00FD2E90">
        <w:rPr>
          <w:rStyle w:val="ui-provider"/>
        </w:rPr>
        <w:t xml:space="preserve">or </w:t>
      </w:r>
      <w:r w:rsidR="00B772A8">
        <w:rPr>
          <w:rStyle w:val="ui-provider"/>
        </w:rPr>
        <w:t xml:space="preserve">PRG granularity the </w:t>
      </w:r>
      <w:r w:rsidR="007C7747">
        <w:rPr>
          <w:rStyle w:val="ui-provider"/>
        </w:rPr>
        <w:t xml:space="preserve">number of data points </w:t>
      </w:r>
      <w:r w:rsidR="00EB66E3">
        <w:rPr>
          <w:rStyle w:val="ui-provider"/>
        </w:rPr>
        <w:t>per decision</w:t>
      </w:r>
      <w:r w:rsidR="007C7747">
        <w:rPr>
          <w:rStyle w:val="ui-provider"/>
        </w:rPr>
        <w:t xml:space="preserve"> is only N=1</w:t>
      </w:r>
      <w:r w:rsidR="007C7747">
        <w:t>.</w:t>
      </w:r>
      <w:r w:rsidR="00B35310">
        <w:t xml:space="preserve"> The corresponding optimum ML classification error boundaries are shown in Figure 3.</w:t>
      </w:r>
    </w:p>
    <w:p w14:paraId="1E0C5EF1" w14:textId="1B9AFBD5" w:rsidR="00A8121D" w:rsidRDefault="005F4349" w:rsidP="00C3718D">
      <w:pPr>
        <w:autoSpaceDE w:val="0"/>
        <w:autoSpaceDN w:val="0"/>
        <w:adjustRightInd w:val="0"/>
        <w:spacing w:after="0" w:line="240" w:lineRule="auto"/>
      </w:pPr>
      <w:r>
        <w:rPr>
          <w:noProof/>
        </w:rPr>
        <w:lastRenderedPageBreak/>
        <w:drawing>
          <wp:inline distT="0" distB="0" distL="0" distR="0" wp14:anchorId="7E00770D" wp14:editId="2014F913">
            <wp:extent cx="6113145" cy="4584700"/>
            <wp:effectExtent l="0" t="0" r="1905" b="6350"/>
            <wp:docPr id="1108969348" name="Picture 1108969348" descr="A group of graphs with different colore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969348" name="Picture 8" descr="A group of graphs with different colored lines&#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6113145" cy="4584700"/>
                    </a:xfrm>
                    <a:prstGeom prst="rect">
                      <a:avLst/>
                    </a:prstGeom>
                  </pic:spPr>
                </pic:pic>
              </a:graphicData>
            </a:graphic>
          </wp:inline>
        </w:drawing>
      </w:r>
    </w:p>
    <w:p w14:paraId="25AED9A6" w14:textId="7BD2A063" w:rsidR="00814A2F" w:rsidRDefault="00814A2F" w:rsidP="00814A2F">
      <w:pPr>
        <w:pStyle w:val="Caption"/>
      </w:pPr>
      <w:r>
        <w:t xml:space="preserve">Figure 3 ML </w:t>
      </w:r>
      <w:r w:rsidR="007E6B2B">
        <w:t xml:space="preserve">ZP-CSI-RS aided </w:t>
      </w:r>
      <w:r>
        <w:t xml:space="preserve">MO </w:t>
      </w:r>
      <w:r w:rsidR="00A27ABA">
        <w:t>classification</w:t>
      </w:r>
      <w:r>
        <w:t xml:space="preserve"> error boundaries for different antenna configurations</w:t>
      </w:r>
    </w:p>
    <w:p w14:paraId="57602F0B" w14:textId="7F6225B2" w:rsidR="003B6612" w:rsidRDefault="003A07B5" w:rsidP="00C3718D">
      <w:pPr>
        <w:autoSpaceDE w:val="0"/>
        <w:autoSpaceDN w:val="0"/>
        <w:adjustRightInd w:val="0"/>
        <w:spacing w:after="0" w:line="240" w:lineRule="auto"/>
      </w:pPr>
      <w:r>
        <w:t xml:space="preserve">As </w:t>
      </w:r>
      <w:r w:rsidR="00952964">
        <w:t>expected</w:t>
      </w:r>
      <w:r w:rsidR="004E0695">
        <w:t>, t</w:t>
      </w:r>
      <w:r w:rsidR="0004205E">
        <w:t xml:space="preserve">he </w:t>
      </w:r>
      <w:r w:rsidR="00584752">
        <w:t xml:space="preserve">ML </w:t>
      </w:r>
      <w:r w:rsidR="0004205E">
        <w:t xml:space="preserve">ZP-CSI-RS aided MO classification error boundaries </w:t>
      </w:r>
      <w:r w:rsidR="004E0695">
        <w:t>are</w:t>
      </w:r>
      <w:r>
        <w:t xml:space="preserve"> </w:t>
      </w:r>
      <w:r w:rsidR="00C33AA4">
        <w:t>significantly</w:t>
      </w:r>
      <w:r w:rsidR="004E0695">
        <w:t xml:space="preserve"> lower </w:t>
      </w:r>
      <w:r w:rsidR="00C33AA4">
        <w:t xml:space="preserve">with FDRA </w:t>
      </w:r>
      <w:r w:rsidR="00933EEB">
        <w:t>gr</w:t>
      </w:r>
      <w:r w:rsidR="00287C78">
        <w:t xml:space="preserve">anularity </w:t>
      </w:r>
      <w:r w:rsidR="005A66DA">
        <w:t xml:space="preserve">than </w:t>
      </w:r>
      <w:r w:rsidR="0004205E">
        <w:t xml:space="preserve">with </w:t>
      </w:r>
      <w:r w:rsidR="005A66DA">
        <w:t xml:space="preserve">PRG </w:t>
      </w:r>
      <w:r w:rsidR="005F4AE4">
        <w:t>granularity</w:t>
      </w:r>
      <w:r w:rsidR="00952964">
        <w:t>,</w:t>
      </w:r>
      <w:r w:rsidR="004F2D9B">
        <w:t xml:space="preserve"> where only 1 data point per </w:t>
      </w:r>
      <w:r w:rsidR="004F2D9B" w:rsidRPr="00AA6716">
        <w:t>modulation classification</w:t>
      </w:r>
      <w:r w:rsidR="004F2D9B">
        <w:t xml:space="preserve"> decision</w:t>
      </w:r>
      <w:r w:rsidR="00050CC8">
        <w:t xml:space="preserve"> leads to poor performance</w:t>
      </w:r>
      <w:r w:rsidR="005F4AE4">
        <w:t>.</w:t>
      </w:r>
      <w:r w:rsidR="00684483">
        <w:t xml:space="preserve"> </w:t>
      </w:r>
      <w:r w:rsidR="00614ED1">
        <w:t>We see that at</w:t>
      </w:r>
      <w:r w:rsidR="00F91645">
        <w:t xml:space="preserve"> </w:t>
      </w:r>
      <w:r w:rsidR="00614ED1">
        <w:t>least 1</w:t>
      </w:r>
      <w:r w:rsidR="00117098">
        <w:t xml:space="preserve">0 to 12 dB SNR is required to achieve </w:t>
      </w:r>
      <w:r w:rsidR="00770CDA">
        <w:t>1% classification error with FDRA granularity</w:t>
      </w:r>
      <w:r w:rsidR="00B37223">
        <w:t xml:space="preserve"> while 1% classification error is not reached in many scenarios with PRG granularity</w:t>
      </w:r>
      <w:r w:rsidR="00770CDA">
        <w:t>.</w:t>
      </w:r>
    </w:p>
    <w:p w14:paraId="639F5FAB" w14:textId="77777777" w:rsidR="00770CDA" w:rsidRDefault="00770CDA" w:rsidP="00770CDA">
      <w:pPr>
        <w:autoSpaceDE w:val="0"/>
        <w:autoSpaceDN w:val="0"/>
        <w:adjustRightInd w:val="0"/>
        <w:spacing w:after="0" w:line="240" w:lineRule="auto"/>
      </w:pPr>
    </w:p>
    <w:p w14:paraId="174A2C27" w14:textId="1E04BC6B" w:rsidR="00361923" w:rsidRDefault="00361923">
      <w:pPr>
        <w:spacing w:line="256" w:lineRule="auto"/>
      </w:pPr>
      <w:r>
        <w:t xml:space="preserve">Hence, in our view </w:t>
      </w:r>
      <w:r w:rsidRPr="002A31CD">
        <w:t>U</w:t>
      </w:r>
      <w:r>
        <w:t>E</w:t>
      </w:r>
      <w:r w:rsidRPr="002A31CD">
        <w:t xml:space="preserve">s </w:t>
      </w:r>
      <w:r w:rsidR="00503D44">
        <w:t xml:space="preserve">with </w:t>
      </w:r>
      <w:r w:rsidRPr="002A31CD">
        <w:t xml:space="preserve">blind MO </w:t>
      </w:r>
      <w:r w:rsidR="00845762">
        <w:t>classification</w:t>
      </w:r>
      <w:r w:rsidRPr="002A31CD">
        <w:t xml:space="preserve"> with </w:t>
      </w:r>
      <w:r w:rsidR="00845762">
        <w:t xml:space="preserve">PRG </w:t>
      </w:r>
      <w:r w:rsidRPr="002A31CD">
        <w:t xml:space="preserve">granularity </w:t>
      </w:r>
      <w:r w:rsidR="00845762">
        <w:t xml:space="preserve">will have poor performance even in case of ZP-CSI-RS aided </w:t>
      </w:r>
      <w:r w:rsidR="0019173B">
        <w:t xml:space="preserve">MO detection and should therefore not be considered. </w:t>
      </w:r>
    </w:p>
    <w:p w14:paraId="2A6EC129" w14:textId="49F81E02" w:rsidR="00E64ECB" w:rsidRDefault="00E64ECB" w:rsidP="00E64ECB">
      <w:pPr>
        <w:pStyle w:val="RAN4observation0"/>
      </w:pPr>
      <w:r>
        <w:t>ML based MO classification is feasible with ZP-CSI-RS because the few numbers of REs and the lack of target UEs own layers, reduce complexity significantly.</w:t>
      </w:r>
    </w:p>
    <w:p w14:paraId="06B6A606" w14:textId="77777777" w:rsidR="00E64ECB" w:rsidRPr="00E64ECB" w:rsidRDefault="00E64ECB" w:rsidP="00E64ECB"/>
    <w:p w14:paraId="2CE4DEE9" w14:textId="5B93A3EA" w:rsidR="00573933" w:rsidRDefault="00573933" w:rsidP="00573933">
      <w:pPr>
        <w:pStyle w:val="RAN4observation0"/>
      </w:pPr>
      <w:r>
        <w:t>Optimal ML based modulation order classification with FDRA granularity of 1 co-UE layer, requires at least 10 to 12 dB SNR to achieve 1% classification error when based on ZP-CSI-RS REs.</w:t>
      </w:r>
      <w:r w:rsidR="00BE61E2">
        <w:t xml:space="preserve"> In addition, MO</w:t>
      </w:r>
      <w:r>
        <w:t xml:space="preserve"> classification with </w:t>
      </w:r>
      <w:r w:rsidR="00F91645">
        <w:t>PRG granularity</w:t>
      </w:r>
      <w:r>
        <w:t xml:space="preserve"> </w:t>
      </w:r>
      <w:r w:rsidR="00EB5315">
        <w:t>does not reach</w:t>
      </w:r>
      <w:r>
        <w:t xml:space="preserve"> 1% classification error </w:t>
      </w:r>
      <w:r w:rsidR="00EB5315">
        <w:t>in many scenarios</w:t>
      </w:r>
      <w:r>
        <w:t>.</w:t>
      </w:r>
    </w:p>
    <w:p w14:paraId="16EEF83E" w14:textId="77777777" w:rsidR="003043A1" w:rsidRPr="003043A1" w:rsidRDefault="003043A1" w:rsidP="000534AC"/>
    <w:p w14:paraId="580D9DC2" w14:textId="3776EB1F" w:rsidR="00573933" w:rsidRDefault="00E560CD" w:rsidP="000534AC">
      <w:pPr>
        <w:pStyle w:val="RAN4observation0"/>
      </w:pPr>
      <w:r>
        <w:t>MO blind detection with</w:t>
      </w:r>
      <w:r w:rsidR="00235634">
        <w:t xml:space="preserve"> PRG</w:t>
      </w:r>
      <w:r>
        <w:t xml:space="preserve"> granularity</w:t>
      </w:r>
      <w:r w:rsidR="00263ED9">
        <w:t xml:space="preserve"> </w:t>
      </w:r>
      <w:r w:rsidR="007C6887">
        <w:t>of ≤ 2 PRBs</w:t>
      </w:r>
      <w:r>
        <w:t xml:space="preserve"> </w:t>
      </w:r>
      <w:r w:rsidR="008C2140">
        <w:t>cannot</w:t>
      </w:r>
      <w:r w:rsidR="0097744A">
        <w:t xml:space="preserve"> be assumed for making performance requirements for UEs with MO detection.</w:t>
      </w:r>
    </w:p>
    <w:p w14:paraId="2DB37005" w14:textId="6D6D9125" w:rsidR="008B4BC9" w:rsidRDefault="0097744A" w:rsidP="00F1088A">
      <w:r>
        <w:t>However</w:t>
      </w:r>
      <w:r w:rsidR="007213B0">
        <w:t>,</w:t>
      </w:r>
      <w:r>
        <w:t xml:space="preserve"> </w:t>
      </w:r>
      <w:r w:rsidR="007213B0">
        <w:t>additional</w:t>
      </w:r>
      <w:r w:rsidR="00A65AA0">
        <w:t xml:space="preserve"> </w:t>
      </w:r>
      <w:r w:rsidR="00F1088A">
        <w:t>assumption</w:t>
      </w:r>
      <w:r w:rsidR="007213B0">
        <w:t>s</w:t>
      </w:r>
      <w:r w:rsidR="00F1088A">
        <w:t xml:space="preserve"> that can be made to ease MO detection </w:t>
      </w:r>
      <w:r w:rsidR="007213B0">
        <w:t>will be helpful.</w:t>
      </w:r>
      <w:r w:rsidR="00120C75">
        <w:t xml:space="preserve"> </w:t>
      </w:r>
      <w:r w:rsidR="008B4BC9">
        <w:t xml:space="preserve">These </w:t>
      </w:r>
      <w:r w:rsidR="007213B0">
        <w:t>are</w:t>
      </w:r>
      <w:r w:rsidR="00F1088A">
        <w:t xml:space="preserve"> </w:t>
      </w:r>
      <w:r w:rsidR="008B4BC9">
        <w:t>for example:</w:t>
      </w:r>
    </w:p>
    <w:p w14:paraId="230618FC" w14:textId="03039DC7" w:rsidR="00F1088A" w:rsidRPr="002A31CD" w:rsidRDefault="004B2A0A" w:rsidP="00E30B15">
      <w:pPr>
        <w:pStyle w:val="ListParagraph"/>
        <w:numPr>
          <w:ilvl w:val="0"/>
          <w:numId w:val="20"/>
        </w:numPr>
      </w:pPr>
      <w:r>
        <w:t>T</w:t>
      </w:r>
      <w:r w:rsidR="00F1088A">
        <w:t xml:space="preserve">here is only one co-UE per layer. </w:t>
      </w:r>
    </w:p>
    <w:p w14:paraId="69E3120A" w14:textId="3CC88C85" w:rsidR="00C855A0" w:rsidRDefault="004B2A0A" w:rsidP="00C855A0">
      <w:pPr>
        <w:pStyle w:val="ListParagraph"/>
        <w:numPr>
          <w:ilvl w:val="0"/>
          <w:numId w:val="20"/>
        </w:numPr>
      </w:pPr>
      <w:r>
        <w:t>Only FDRA type 1 is used and hence there is only 1co-UE in each FDRA typ</w:t>
      </w:r>
      <w:r w:rsidR="00C855A0">
        <w:t xml:space="preserve">e 1 </w:t>
      </w:r>
      <w:r w:rsidR="00F91645">
        <w:t>allocation.</w:t>
      </w:r>
    </w:p>
    <w:p w14:paraId="63141347" w14:textId="3E81FFD0" w:rsidR="00C855A0" w:rsidRPr="002A31CD" w:rsidRDefault="00F91645" w:rsidP="00C855A0">
      <w:r>
        <w:t>Accordingly, we</w:t>
      </w:r>
      <w:r w:rsidR="00C855A0">
        <w:t xml:space="preserve"> see benefit in</w:t>
      </w:r>
      <w:r w:rsidR="00D72A9F">
        <w:t xml:space="preserve"> extending the </w:t>
      </w:r>
      <w:r w:rsidR="007C6887">
        <w:t>UE MO detection capability as follows:</w:t>
      </w:r>
    </w:p>
    <w:p w14:paraId="465DCDE6" w14:textId="5E967513" w:rsidR="00076DEC" w:rsidRDefault="00863D79" w:rsidP="00F1088A">
      <w:pPr>
        <w:pStyle w:val="ListParagraph"/>
        <w:numPr>
          <w:ilvl w:val="0"/>
          <w:numId w:val="15"/>
        </w:numPr>
        <w:spacing w:line="256" w:lineRule="auto"/>
      </w:pPr>
      <w:bookmarkStart w:id="11" w:name="_Hlk149910489"/>
      <w:r>
        <w:lastRenderedPageBreak/>
        <w:t xml:space="preserve">UEs capable of blind detection with </w:t>
      </w:r>
      <w:r w:rsidR="00DF38DA">
        <w:t>granularity of N PRBs</w:t>
      </w:r>
      <w:r w:rsidR="001A6A00">
        <w:t xml:space="preserve">, where value of N is </w:t>
      </w:r>
      <w:proofErr w:type="spellStart"/>
      <w:r w:rsidR="001A6A00">
        <w:t>signalled</w:t>
      </w:r>
      <w:proofErr w:type="spellEnd"/>
      <w:r w:rsidR="001A6A00">
        <w:t xml:space="preserve"> by the UE to network</w:t>
      </w:r>
      <w:bookmarkEnd w:id="11"/>
      <w:r w:rsidR="001A6A00">
        <w:t>.</w:t>
      </w:r>
    </w:p>
    <w:p w14:paraId="6209654A" w14:textId="4A51FCD8" w:rsidR="00F1088A" w:rsidRPr="002A31CD" w:rsidRDefault="00F1088A" w:rsidP="00F1088A">
      <w:pPr>
        <w:pStyle w:val="ListParagraph"/>
        <w:numPr>
          <w:ilvl w:val="0"/>
          <w:numId w:val="15"/>
        </w:numPr>
        <w:spacing w:line="256" w:lineRule="auto"/>
      </w:pPr>
      <w:r w:rsidRPr="002A31CD">
        <w:t>U</w:t>
      </w:r>
      <w:r>
        <w:t>E</w:t>
      </w:r>
      <w:r w:rsidRPr="002A31CD">
        <w:t>s capable of blind MO detection within each type 1 FDRA allocation.</w:t>
      </w:r>
    </w:p>
    <w:p w14:paraId="1D7FAFE3" w14:textId="77777777" w:rsidR="00F1088A" w:rsidRPr="002A31CD" w:rsidRDefault="00F1088A" w:rsidP="00F1088A">
      <w:pPr>
        <w:pStyle w:val="ListParagraph"/>
        <w:numPr>
          <w:ilvl w:val="0"/>
          <w:numId w:val="15"/>
        </w:numPr>
        <w:spacing w:line="256" w:lineRule="auto"/>
      </w:pPr>
      <w:r w:rsidRPr="002A31CD">
        <w:t>U</w:t>
      </w:r>
      <w:r>
        <w:t>E</w:t>
      </w:r>
      <w:r w:rsidRPr="002A31CD">
        <w:t>s capable of single blind MO detection per layer.</w:t>
      </w:r>
    </w:p>
    <w:p w14:paraId="468B4F70" w14:textId="77777777" w:rsidR="00F1088A" w:rsidRDefault="00F1088A" w:rsidP="00F1088A">
      <w:pPr>
        <w:pStyle w:val="ListParagraph"/>
        <w:numPr>
          <w:ilvl w:val="0"/>
          <w:numId w:val="15"/>
        </w:numPr>
        <w:spacing w:line="256" w:lineRule="auto"/>
      </w:pPr>
      <w:r w:rsidRPr="002A31CD">
        <w:t>U</w:t>
      </w:r>
      <w:r>
        <w:t>E</w:t>
      </w:r>
      <w:r w:rsidRPr="002A31CD">
        <w:t>s capable of only one blind MO detection across all layers and FDRA allocation.</w:t>
      </w:r>
    </w:p>
    <w:p w14:paraId="6F607399" w14:textId="77777777" w:rsidR="00F1088A" w:rsidRDefault="00F1088A" w:rsidP="00C3718D">
      <w:pPr>
        <w:autoSpaceDE w:val="0"/>
        <w:autoSpaceDN w:val="0"/>
        <w:adjustRightInd w:val="0"/>
        <w:spacing w:after="0" w:line="240" w:lineRule="auto"/>
      </w:pPr>
    </w:p>
    <w:p w14:paraId="67C5DF9D" w14:textId="3243A9BC" w:rsidR="003F07BE" w:rsidRDefault="003F07BE" w:rsidP="00116CF8">
      <w:pPr>
        <w:pStyle w:val="RAN4proposal"/>
        <w:autoSpaceDE w:val="0"/>
        <w:autoSpaceDN w:val="0"/>
        <w:adjustRightInd w:val="0"/>
        <w:spacing w:after="0"/>
      </w:pPr>
      <w:r w:rsidRPr="003F07BE">
        <w:t>Further evaluate if UE blind MO detection capability can be extended to include</w:t>
      </w:r>
      <w:r>
        <w:t>:</w:t>
      </w:r>
      <w:r>
        <w:br/>
        <w:t xml:space="preserve">- </w:t>
      </w:r>
      <w:r w:rsidR="005E2051" w:rsidRPr="001A6A00">
        <w:t xml:space="preserve">UEs capable of blind detection with granularity of N PRBs, where value of N is </w:t>
      </w:r>
      <w:proofErr w:type="spellStart"/>
      <w:r w:rsidR="005E2051" w:rsidRPr="001A6A00">
        <w:t>signalled</w:t>
      </w:r>
      <w:proofErr w:type="spellEnd"/>
      <w:r w:rsidR="005E2051" w:rsidRPr="001A6A00">
        <w:t xml:space="preserve"> by the UE to </w:t>
      </w:r>
      <w:r w:rsidR="005E2051">
        <w:t xml:space="preserve">the </w:t>
      </w:r>
      <w:r w:rsidR="005E2051" w:rsidRPr="001A6A00">
        <w:t>network</w:t>
      </w:r>
      <w:r w:rsidR="005E2051">
        <w:t xml:space="preserve"> </w:t>
      </w:r>
      <w:r>
        <w:br/>
        <w:t xml:space="preserve">- </w:t>
      </w:r>
      <w:r w:rsidR="005E2051">
        <w:t>UEs capable of blind MO detection within each type 1 FDRA allocation.</w:t>
      </w:r>
      <w:r w:rsidR="0080400F">
        <w:br/>
        <w:t xml:space="preserve">- </w:t>
      </w:r>
      <w:r w:rsidR="00A74B27">
        <w:t>UEs capable of single blind MO detection per layer</w:t>
      </w:r>
      <w:r w:rsidR="00A74B27">
        <w:br/>
      </w:r>
      <w:r w:rsidR="00D20B14">
        <w:t>-</w:t>
      </w:r>
      <w:r w:rsidR="00235634">
        <w:t xml:space="preserve"> </w:t>
      </w:r>
      <w:r w:rsidR="000310A4">
        <w:t>UEs capable of only one blind MO detection across all layers in a slot</w:t>
      </w:r>
      <w:r w:rsidR="000310A4" w:rsidRPr="001A6A00">
        <w:t xml:space="preserve"> </w:t>
      </w:r>
      <w:r w:rsidR="000310A4">
        <w:br/>
      </w:r>
    </w:p>
    <w:p w14:paraId="64325E0F" w14:textId="77777777" w:rsidR="00571EBA" w:rsidRDefault="00571EBA" w:rsidP="003C7A1A"/>
    <w:p w14:paraId="39041FF8" w14:textId="0D17D7CA" w:rsidR="003C7A1A" w:rsidRDefault="00AD585D" w:rsidP="00335365">
      <w:pPr>
        <w:pStyle w:val="RAN4H3"/>
      </w:pPr>
      <w:r w:rsidRPr="00AD585D">
        <w:t xml:space="preserve">New MAC-CE command to assist DMRS port blind </w:t>
      </w:r>
      <w:proofErr w:type="gramStart"/>
      <w:r w:rsidRPr="00AD585D">
        <w:t>detection</w:t>
      </w:r>
      <w:proofErr w:type="gramEnd"/>
    </w:p>
    <w:p w14:paraId="6E4B2E47" w14:textId="43E5CD9D" w:rsidR="003C7A1A" w:rsidRDefault="003C7A1A" w:rsidP="003C7A1A">
      <w:pPr>
        <w:rPr>
          <w:lang w:val="en-GB"/>
        </w:rPr>
      </w:pPr>
      <w:r w:rsidRPr="00664D82">
        <w:rPr>
          <w:lang w:val="en-GB"/>
        </w:rPr>
        <w:t>In RAN4#10</w:t>
      </w:r>
      <w:r>
        <w:rPr>
          <w:lang w:val="en-GB"/>
        </w:rPr>
        <w:t xml:space="preserve">8bis </w:t>
      </w:r>
      <w:r w:rsidR="002017DD">
        <w:rPr>
          <w:lang w:val="en-GB"/>
        </w:rPr>
        <w:t xml:space="preserve">a new proposal was suggested </w:t>
      </w:r>
      <w:r w:rsidR="002017DD" w:rsidRPr="002017DD">
        <w:rPr>
          <w:lang w:val="en-GB"/>
        </w:rPr>
        <w:t>to assist DMRS port blind detection</w:t>
      </w:r>
      <w:r w:rsidR="002017DD">
        <w:rPr>
          <w:lang w:val="en-GB"/>
        </w:rPr>
        <w:t xml:space="preserve"> by intro</w:t>
      </w:r>
      <w:r w:rsidR="00A1688A">
        <w:rPr>
          <w:lang w:val="en-GB"/>
        </w:rPr>
        <w:t>duction of a new MAC-CE command</w:t>
      </w:r>
      <w:r w:rsidR="0065525A">
        <w:rPr>
          <w:lang w:val="en-GB"/>
        </w:rPr>
        <w:t xml:space="preserve">, see </w:t>
      </w:r>
      <w:r w:rsidR="0065525A">
        <w:rPr>
          <w:lang w:val="en-GB"/>
        </w:rPr>
        <w:fldChar w:fldCharType="begin"/>
      </w:r>
      <w:r w:rsidR="0065525A">
        <w:rPr>
          <w:lang w:val="en-GB"/>
        </w:rPr>
        <w:instrText xml:space="preserve"> REF _Ref149211621 \r \h </w:instrText>
      </w:r>
      <w:r w:rsidR="0065525A">
        <w:rPr>
          <w:lang w:val="en-GB"/>
        </w:rPr>
      </w:r>
      <w:r w:rsidR="0065525A">
        <w:rPr>
          <w:lang w:val="en-GB"/>
        </w:rPr>
        <w:fldChar w:fldCharType="separate"/>
      </w:r>
      <w:r w:rsidR="0076605E">
        <w:rPr>
          <w:lang w:val="en-GB"/>
        </w:rPr>
        <w:t>[1]</w:t>
      </w:r>
      <w:r w:rsidR="0065525A">
        <w:rPr>
          <w:lang w:val="en-GB"/>
        </w:rPr>
        <w:fldChar w:fldCharType="end"/>
      </w:r>
      <w:r w:rsidR="0065525A">
        <w:rPr>
          <w:lang w:val="en-GB"/>
        </w:rPr>
        <w:t>:</w:t>
      </w:r>
    </w:p>
    <w:tbl>
      <w:tblPr>
        <w:tblStyle w:val="TableGrid"/>
        <w:tblW w:w="4500" w:type="pct"/>
        <w:jc w:val="center"/>
        <w:tblLook w:val="04A0" w:firstRow="1" w:lastRow="0" w:firstColumn="1" w:lastColumn="0" w:noHBand="0" w:noVBand="1"/>
      </w:tblPr>
      <w:tblGrid>
        <w:gridCol w:w="8655"/>
      </w:tblGrid>
      <w:tr w:rsidR="003C7A1A" w14:paraId="61209B92" w14:textId="77777777" w:rsidTr="008039C8">
        <w:trPr>
          <w:jc w:val="center"/>
        </w:trPr>
        <w:tc>
          <w:tcPr>
            <w:tcW w:w="9617" w:type="dxa"/>
          </w:tcPr>
          <w:p w14:paraId="1A3A013D" w14:textId="77777777" w:rsidR="00AD585D" w:rsidRDefault="00AD585D" w:rsidP="00AD585D">
            <w:pPr>
              <w:pStyle w:val="BodyText"/>
              <w:adjustRightInd w:val="0"/>
              <w:snapToGrid w:val="0"/>
              <w:rPr>
                <w:b/>
                <w:u w:val="single"/>
                <w:lang w:eastAsia="ko-KR"/>
              </w:rPr>
            </w:pPr>
            <w:r>
              <w:rPr>
                <w:b/>
                <w:u w:val="single"/>
                <w:lang w:eastAsia="ko-KR"/>
              </w:rPr>
              <w:t xml:space="preserve">Issue 1-3-4: </w:t>
            </w:r>
            <w:bookmarkStart w:id="12" w:name="_Hlk149931150"/>
            <w:r>
              <w:rPr>
                <w:b/>
                <w:u w:val="single"/>
                <w:lang w:eastAsia="ko-KR"/>
              </w:rPr>
              <w:t xml:space="preserve">New MAC-CE command to assist DMRS port blind </w:t>
            </w:r>
            <w:proofErr w:type="gramStart"/>
            <w:r>
              <w:rPr>
                <w:b/>
                <w:u w:val="single"/>
                <w:lang w:eastAsia="ko-KR"/>
              </w:rPr>
              <w:t>detection</w:t>
            </w:r>
            <w:bookmarkEnd w:id="12"/>
            <w:proofErr w:type="gramEnd"/>
          </w:p>
          <w:p w14:paraId="3E4E4040" w14:textId="77777777" w:rsidR="00AD585D" w:rsidRDefault="00AD585D"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5B03AED7" w14:textId="77777777" w:rsidR="00AD585D" w:rsidRDefault="00AD585D"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Theme="minorHAnsi"/>
                <w:lang w:eastAsia="zh-CN"/>
              </w:rPr>
            </w:pPr>
            <w:r>
              <w:rPr>
                <w:lang w:eastAsia="zh-CN"/>
              </w:rPr>
              <w:t xml:space="preserve">Option 1: Introduce the following new MAC-CE command to assist </w:t>
            </w:r>
            <w:bookmarkStart w:id="13" w:name="_Hlk149563222"/>
            <w:r>
              <w:rPr>
                <w:lang w:eastAsia="zh-CN"/>
              </w:rPr>
              <w:t xml:space="preserve">DMRS port blind </w:t>
            </w:r>
            <w:proofErr w:type="gramStart"/>
            <w:r>
              <w:rPr>
                <w:lang w:eastAsia="zh-CN"/>
              </w:rPr>
              <w:t>detection</w:t>
            </w:r>
            <w:proofErr w:type="gramEnd"/>
          </w:p>
          <w:tbl>
            <w:tblPr>
              <w:tblStyle w:val="TableGrid"/>
              <w:tblW w:w="0" w:type="auto"/>
              <w:jc w:val="center"/>
              <w:tblLook w:val="04A0" w:firstRow="1" w:lastRow="0" w:firstColumn="1" w:lastColumn="0" w:noHBand="0" w:noVBand="1"/>
            </w:tblPr>
            <w:tblGrid>
              <w:gridCol w:w="2864"/>
              <w:gridCol w:w="4932"/>
            </w:tblGrid>
            <w:tr w:rsidR="00AD585D" w14:paraId="269D42F8" w14:textId="77777777" w:rsidTr="00AD585D">
              <w:trPr>
                <w:trHeight w:val="195"/>
                <w:jc w:val="center"/>
              </w:trPr>
              <w:tc>
                <w:tcPr>
                  <w:tcW w:w="2864" w:type="dxa"/>
                  <w:tcBorders>
                    <w:top w:val="single" w:sz="4" w:space="0" w:color="auto"/>
                    <w:left w:val="single" w:sz="4" w:space="0" w:color="auto"/>
                    <w:bottom w:val="single" w:sz="4" w:space="0" w:color="auto"/>
                    <w:right w:val="single" w:sz="4" w:space="0" w:color="auto"/>
                  </w:tcBorders>
                  <w:hideMark/>
                </w:tcPr>
                <w:bookmarkEnd w:id="13"/>
                <w:p w14:paraId="375754E8" w14:textId="77777777" w:rsidR="00AD585D" w:rsidRDefault="00AD585D" w:rsidP="00AD585D">
                  <w:pPr>
                    <w:rPr>
                      <w:rFonts w:eastAsia="SimSun"/>
                      <w:color w:val="000000"/>
                    </w:rPr>
                  </w:pPr>
                  <w:r>
                    <w:rPr>
                      <w:b/>
                      <w:bCs/>
                      <w:color w:val="000000"/>
                    </w:rPr>
                    <w:t>New MAC-CE Command</w:t>
                  </w:r>
                </w:p>
              </w:tc>
              <w:tc>
                <w:tcPr>
                  <w:tcW w:w="4932" w:type="dxa"/>
                  <w:tcBorders>
                    <w:top w:val="single" w:sz="4" w:space="0" w:color="auto"/>
                    <w:left w:val="single" w:sz="4" w:space="0" w:color="auto"/>
                    <w:bottom w:val="single" w:sz="4" w:space="0" w:color="auto"/>
                    <w:right w:val="single" w:sz="4" w:space="0" w:color="auto"/>
                  </w:tcBorders>
                  <w:hideMark/>
                </w:tcPr>
                <w:p w14:paraId="2C612A37" w14:textId="77777777" w:rsidR="00AD585D" w:rsidRDefault="00AD585D" w:rsidP="00AD585D">
                  <w:pPr>
                    <w:jc w:val="center"/>
                    <w:rPr>
                      <w:rFonts w:eastAsiaTheme="minorHAnsi"/>
                      <w:color w:val="000000"/>
                    </w:rPr>
                  </w:pPr>
                  <w:r>
                    <w:rPr>
                      <w:b/>
                      <w:bCs/>
                      <w:color w:val="000000"/>
                    </w:rPr>
                    <w:t xml:space="preserve"> Content</w:t>
                  </w:r>
                </w:p>
              </w:tc>
            </w:tr>
            <w:tr w:rsidR="00AD585D" w14:paraId="638D8999" w14:textId="77777777" w:rsidTr="00AD585D">
              <w:trPr>
                <w:trHeight w:val="582"/>
                <w:jc w:val="center"/>
              </w:trPr>
              <w:tc>
                <w:tcPr>
                  <w:tcW w:w="2864" w:type="dxa"/>
                  <w:tcBorders>
                    <w:top w:val="single" w:sz="4" w:space="0" w:color="auto"/>
                    <w:left w:val="single" w:sz="4" w:space="0" w:color="auto"/>
                    <w:bottom w:val="single" w:sz="4" w:space="0" w:color="auto"/>
                    <w:right w:val="single" w:sz="4" w:space="0" w:color="auto"/>
                  </w:tcBorders>
                  <w:hideMark/>
                </w:tcPr>
                <w:p w14:paraId="7A1EE667" w14:textId="77777777" w:rsidR="00AD585D" w:rsidRDefault="00AD585D" w:rsidP="00AD585D">
                  <w:pPr>
                    <w:rPr>
                      <w:color w:val="000000"/>
                    </w:rPr>
                  </w:pPr>
                  <w:r>
                    <w:t>Joint signal power detection across multiple PRBs/PRGs with respect to one DMRS port</w:t>
                  </w:r>
                </w:p>
              </w:tc>
              <w:tc>
                <w:tcPr>
                  <w:tcW w:w="4932" w:type="dxa"/>
                  <w:tcBorders>
                    <w:top w:val="single" w:sz="4" w:space="0" w:color="auto"/>
                    <w:left w:val="single" w:sz="4" w:space="0" w:color="auto"/>
                    <w:bottom w:val="single" w:sz="4" w:space="0" w:color="auto"/>
                    <w:right w:val="single" w:sz="4" w:space="0" w:color="auto"/>
                  </w:tcBorders>
                  <w:hideMark/>
                </w:tcPr>
                <w:p w14:paraId="0E79F41C" w14:textId="77777777" w:rsidR="00AD585D" w:rsidRDefault="00AD585D" w:rsidP="00AD585D">
                  <w:r>
                    <w:rPr>
                      <w:b/>
                    </w:rPr>
                    <w:t>1 bit:</w:t>
                  </w:r>
                  <w:r>
                    <w:t xml:space="preserve"> Target UE apply joint signal power detection across multiple PRBs/PRGs with respect to one DMRS </w:t>
                  </w:r>
                  <w:proofErr w:type="gramStart"/>
                  <w:r>
                    <w:t>port;</w:t>
                  </w:r>
                  <w:proofErr w:type="gramEnd"/>
                </w:p>
                <w:p w14:paraId="77967EDB" w14:textId="77777777" w:rsidR="00AD585D" w:rsidRDefault="00AD585D" w:rsidP="00AD585D">
                  <w:r>
                    <w:rPr>
                      <w:b/>
                    </w:rPr>
                    <w:t>3 bits</w:t>
                  </w:r>
                  <w:r>
                    <w:t xml:space="preserve">: Valid period for UE to apply joint signal power detection across multiple PRBs/PRGs with respect to one DMRS port. 2~16 </w:t>
                  </w:r>
                  <w:proofErr w:type="spellStart"/>
                  <w:r>
                    <w:t>ms</w:t>
                  </w:r>
                  <w:proofErr w:type="spellEnd"/>
                </w:p>
              </w:tc>
            </w:tr>
          </w:tbl>
          <w:p w14:paraId="553B5B0B" w14:textId="2B9A5737" w:rsidR="003C7A1A" w:rsidRPr="00B6257E" w:rsidRDefault="003C7A1A" w:rsidP="008039C8"/>
        </w:tc>
      </w:tr>
    </w:tbl>
    <w:p w14:paraId="3AFD236E" w14:textId="77777777" w:rsidR="003C7A1A" w:rsidRDefault="003C7A1A" w:rsidP="003C7A1A"/>
    <w:p w14:paraId="25A3B63C" w14:textId="45CB964F" w:rsidR="00084BBC" w:rsidRDefault="00226132" w:rsidP="003C7A1A">
      <w:r>
        <w:t xml:space="preserve">In our </w:t>
      </w:r>
      <w:r w:rsidR="00CA6589">
        <w:t xml:space="preserve">simulation results </w:t>
      </w:r>
      <w:r w:rsidR="00946173">
        <w:t xml:space="preserve">the performance of </w:t>
      </w:r>
      <w:r w:rsidR="00707B19">
        <w:t>n</w:t>
      </w:r>
      <w:r>
        <w:t xml:space="preserve">on-aided </w:t>
      </w:r>
      <w:r w:rsidR="00707B19" w:rsidRPr="00742F2D">
        <w:t>DMRS port blind detection</w:t>
      </w:r>
      <w:r w:rsidR="00707B19">
        <w:t xml:space="preserve"> </w:t>
      </w:r>
      <w:r w:rsidR="00DE41E4">
        <w:t>has negligible degradation</w:t>
      </w:r>
      <w:r w:rsidR="00CA6589">
        <w:t>, see</w:t>
      </w:r>
      <w:r w:rsidR="00CE0030">
        <w:t xml:space="preserve"> </w:t>
      </w:r>
      <w:r w:rsidR="00BD3D0C">
        <w:fldChar w:fldCharType="begin"/>
      </w:r>
      <w:r w:rsidR="00BD3D0C">
        <w:instrText xml:space="preserve"> REF _Ref149901419 \r \h </w:instrText>
      </w:r>
      <w:r w:rsidR="00BD3D0C">
        <w:fldChar w:fldCharType="separate"/>
      </w:r>
      <w:r w:rsidR="0076605E">
        <w:t>[3]</w:t>
      </w:r>
      <w:r w:rsidR="00BD3D0C">
        <w:fldChar w:fldCharType="end"/>
      </w:r>
      <w:r w:rsidR="00CA6589">
        <w:t>.</w:t>
      </w:r>
      <w:r w:rsidR="00B96100">
        <w:t xml:space="preserve"> </w:t>
      </w:r>
      <w:r w:rsidR="00CA6589">
        <w:t>H</w:t>
      </w:r>
      <w:r w:rsidR="00B96100">
        <w:t xml:space="preserve">ence </w:t>
      </w:r>
      <w:r w:rsidR="003D7320">
        <w:t xml:space="preserve">no additional </w:t>
      </w:r>
      <w:r w:rsidR="008658D1">
        <w:t>network assistance is needed</w:t>
      </w:r>
      <w:r w:rsidR="00CA6589">
        <w:t xml:space="preserve"> in our view</w:t>
      </w:r>
      <w:r w:rsidR="003D7320">
        <w:t>.</w:t>
      </w:r>
    </w:p>
    <w:p w14:paraId="1E767841" w14:textId="3CA06C27" w:rsidR="003C7A1A" w:rsidRPr="00AA5724" w:rsidRDefault="001E3B60" w:rsidP="003C7A1A">
      <w:pPr>
        <w:pStyle w:val="RAN4proposal"/>
      </w:pPr>
      <w:bookmarkStart w:id="14" w:name="_Hlk149931192"/>
      <w:r>
        <w:t>Do not introd</w:t>
      </w:r>
      <w:r w:rsidR="00CE6F1E">
        <w:t xml:space="preserve">uce </w:t>
      </w:r>
      <w:r w:rsidR="007B0ADD">
        <w:t xml:space="preserve">a </w:t>
      </w:r>
      <w:r w:rsidR="00CE6F1E">
        <w:t>new MAC-CE command</w:t>
      </w:r>
      <w:r w:rsidR="007B0ADD">
        <w:t xml:space="preserve"> for </w:t>
      </w:r>
      <w:r w:rsidR="007B0ADD" w:rsidRPr="00742F2D">
        <w:t>DMRS port blind detection</w:t>
      </w:r>
      <w:r w:rsidR="007B0ADD">
        <w:t xml:space="preserve"> </w:t>
      </w:r>
      <w:r w:rsidR="00AF6980">
        <w:t>assistance.</w:t>
      </w:r>
    </w:p>
    <w:bookmarkEnd w:id="14"/>
    <w:p w14:paraId="624A0188" w14:textId="77777777" w:rsidR="003C7A1A" w:rsidRDefault="003C7A1A" w:rsidP="003C7A1A"/>
    <w:p w14:paraId="7BC43B19" w14:textId="517B5C5B" w:rsidR="00185074" w:rsidRDefault="00185074" w:rsidP="00185074">
      <w:pPr>
        <w:pStyle w:val="RAN4H2"/>
      </w:pPr>
      <w:r w:rsidRPr="00185074">
        <w:t>UE capability aspects</w:t>
      </w:r>
    </w:p>
    <w:p w14:paraId="4C299732" w14:textId="3E22347F" w:rsidR="003C7A1A" w:rsidRDefault="00AF16FE" w:rsidP="00185074">
      <w:pPr>
        <w:pStyle w:val="RAN4H3"/>
      </w:pPr>
      <w:r w:rsidRPr="00AF16FE">
        <w:t>Capability signalling for advanced receiver for MU-MIMO</w:t>
      </w:r>
    </w:p>
    <w:p w14:paraId="729A3C5E" w14:textId="22882D88" w:rsidR="003C7A1A" w:rsidRDefault="003C7A1A" w:rsidP="003C7A1A">
      <w:pPr>
        <w:rPr>
          <w:lang w:val="en-GB"/>
        </w:rPr>
      </w:pPr>
      <w:r w:rsidRPr="00664D82">
        <w:rPr>
          <w:lang w:val="en-GB"/>
        </w:rPr>
        <w:t>In RAN4#10</w:t>
      </w:r>
      <w:r>
        <w:rPr>
          <w:lang w:val="en-GB"/>
        </w:rPr>
        <w:t xml:space="preserve">8bis </w:t>
      </w:r>
      <w:r w:rsidR="00571EBA" w:rsidRPr="00571EBA">
        <w:rPr>
          <w:lang w:val="en-GB"/>
        </w:rPr>
        <w:t>the UE capability aspects were discussed</w:t>
      </w:r>
      <w:r w:rsidR="0065525A">
        <w:rPr>
          <w:lang w:val="en-GB"/>
        </w:rPr>
        <w:t>,</w:t>
      </w:r>
      <w:r w:rsidR="00571EBA" w:rsidRPr="00571EBA">
        <w:rPr>
          <w:lang w:val="en-GB"/>
        </w:rPr>
        <w:t xml:space="preserve"> see </w:t>
      </w:r>
      <w:r w:rsidR="00DA60C3">
        <w:rPr>
          <w:lang w:val="en-GB"/>
        </w:rPr>
        <w:fldChar w:fldCharType="begin"/>
      </w:r>
      <w:r w:rsidR="00DA60C3">
        <w:rPr>
          <w:lang w:val="en-GB"/>
        </w:rPr>
        <w:instrText xml:space="preserve"> REF _Ref149211621 \r \h </w:instrText>
      </w:r>
      <w:r w:rsidR="00DA60C3">
        <w:rPr>
          <w:lang w:val="en-GB"/>
        </w:rPr>
      </w:r>
      <w:r w:rsidR="00DA60C3">
        <w:rPr>
          <w:lang w:val="en-GB"/>
        </w:rPr>
        <w:fldChar w:fldCharType="separate"/>
      </w:r>
      <w:r w:rsidR="0076605E">
        <w:rPr>
          <w:lang w:val="en-GB"/>
        </w:rPr>
        <w:t>[1]</w:t>
      </w:r>
      <w:r w:rsidR="00DA60C3">
        <w:rPr>
          <w:lang w:val="en-GB"/>
        </w:rPr>
        <w:fldChar w:fldCharType="end"/>
      </w:r>
      <w:r w:rsidR="00571EBA" w:rsidRPr="00571EBA">
        <w:rPr>
          <w:lang w:val="en-GB"/>
        </w:rPr>
        <w:t>:</w:t>
      </w:r>
    </w:p>
    <w:tbl>
      <w:tblPr>
        <w:tblStyle w:val="TableGrid"/>
        <w:tblW w:w="4500" w:type="pct"/>
        <w:jc w:val="center"/>
        <w:tblLook w:val="04A0" w:firstRow="1" w:lastRow="0" w:firstColumn="1" w:lastColumn="0" w:noHBand="0" w:noVBand="1"/>
      </w:tblPr>
      <w:tblGrid>
        <w:gridCol w:w="8655"/>
      </w:tblGrid>
      <w:tr w:rsidR="003C7A1A" w14:paraId="13AF0A12" w14:textId="77777777" w:rsidTr="008039C8">
        <w:trPr>
          <w:jc w:val="center"/>
        </w:trPr>
        <w:tc>
          <w:tcPr>
            <w:tcW w:w="9617" w:type="dxa"/>
          </w:tcPr>
          <w:p w14:paraId="0C9A2400" w14:textId="77777777" w:rsidR="00AF16FE" w:rsidRDefault="00AF16FE" w:rsidP="00AF16FE">
            <w:pPr>
              <w:snapToGrid w:val="0"/>
              <w:spacing w:before="60" w:after="60"/>
              <w:rPr>
                <w:rFonts w:eastAsia="Malgun Gothic"/>
                <w:b/>
                <w:u w:val="single"/>
                <w:lang w:eastAsia="ko-KR"/>
              </w:rPr>
            </w:pPr>
            <w:r>
              <w:rPr>
                <w:b/>
                <w:u w:val="single"/>
                <w:lang w:eastAsia="ko-KR"/>
              </w:rPr>
              <w:t xml:space="preserve">Issue 1-4-1: </w:t>
            </w:r>
            <w:bookmarkStart w:id="15" w:name="_Hlk149931242"/>
            <w:r>
              <w:rPr>
                <w:b/>
                <w:u w:val="single"/>
                <w:lang w:eastAsia="ko-KR"/>
              </w:rPr>
              <w:t>Capability signalling for advanced receiver for MU-MIMO</w:t>
            </w:r>
            <w:bookmarkEnd w:id="15"/>
          </w:p>
          <w:p w14:paraId="1063B9B1" w14:textId="77777777" w:rsidR="00AF16FE" w:rsidRDefault="00AF16FE" w:rsidP="00FD56E5">
            <w:pPr>
              <w:pStyle w:val="ListParagraph"/>
              <w:numPr>
                <w:ilvl w:val="0"/>
                <w:numId w:val="8"/>
              </w:numPr>
              <w:snapToGrid w:val="0"/>
              <w:spacing w:before="60" w:after="60" w:line="256" w:lineRule="auto"/>
              <w:ind w:left="284" w:hanging="284"/>
              <w:contextualSpacing w:val="0"/>
              <w:rPr>
                <w:rFonts w:eastAsiaTheme="minorHAnsi"/>
                <w:lang w:eastAsia="zh-CN"/>
              </w:rPr>
            </w:pPr>
            <w:r>
              <w:rPr>
                <w:lang w:eastAsia="zh-CN"/>
              </w:rPr>
              <w:t xml:space="preserve">UE </w:t>
            </w:r>
            <w:r>
              <w:rPr>
                <w:rFonts w:eastAsia="SimSun"/>
                <w:lang w:eastAsia="zh-CN"/>
              </w:rPr>
              <w:t>advanced</w:t>
            </w:r>
            <w:r>
              <w:rPr>
                <w:lang w:eastAsia="zh-CN"/>
              </w:rPr>
              <w:t xml:space="preserve"> receiver to cancel inter-user interference for MU-MIMO is an optional feature with UE capability </w:t>
            </w:r>
            <w:proofErr w:type="gramStart"/>
            <w:r>
              <w:rPr>
                <w:lang w:eastAsia="zh-CN"/>
              </w:rPr>
              <w:t>signalling</w:t>
            </w:r>
            <w:proofErr w:type="gramEnd"/>
          </w:p>
          <w:p w14:paraId="5CD77CC9" w14:textId="77777777" w:rsidR="00AF16FE" w:rsidRDefault="00AF16FE"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capability definition for R-ML with modulation order blind detection:</w:t>
            </w:r>
          </w:p>
          <w:p w14:paraId="51DB21C8"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1: Blind modulation order detection is based on UE capability </w:t>
            </w:r>
            <w:proofErr w:type="gramStart"/>
            <w:r>
              <w:rPr>
                <w:rFonts w:eastAsia="DengXian"/>
                <w:lang w:eastAsia="zh-CN"/>
              </w:rPr>
              <w:t>signaling</w:t>
            </w:r>
            <w:proofErr w:type="gramEnd"/>
          </w:p>
          <w:p w14:paraId="5EABCBAC" w14:textId="77777777" w:rsidR="00AF16FE" w:rsidRDefault="00AF16FE"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DengXian"/>
                <w:lang w:eastAsia="zh-CN"/>
              </w:rPr>
            </w:pPr>
            <w:r>
              <w:rPr>
                <w:rFonts w:eastAsia="DengXian"/>
                <w:lang w:eastAsia="zh-CN"/>
              </w:rPr>
              <w:t xml:space="preserve">Option 1A: Define different capability in the scenarios indicated by DCI index 6 and 7 </w:t>
            </w:r>
            <w:proofErr w:type="gramStart"/>
            <w:r>
              <w:rPr>
                <w:rFonts w:eastAsia="DengXian"/>
                <w:lang w:eastAsia="zh-CN"/>
              </w:rPr>
              <w:t>respectively</w:t>
            </w:r>
            <w:proofErr w:type="gramEnd"/>
          </w:p>
          <w:p w14:paraId="7FB17367" w14:textId="77777777" w:rsidR="00AF16FE" w:rsidRDefault="00AF16FE"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DengXian"/>
                <w:lang w:eastAsia="zh-CN"/>
              </w:rPr>
            </w:pPr>
            <w:r>
              <w:rPr>
                <w:rFonts w:eastAsia="DengXian"/>
                <w:lang w:eastAsia="zh-CN"/>
              </w:rPr>
              <w:t>Option 1B:</w:t>
            </w:r>
            <w:r>
              <w:t xml:space="preserve"> </w:t>
            </w:r>
            <w:r>
              <w:rPr>
                <w:rFonts w:eastAsia="DengXian"/>
                <w:lang w:eastAsia="zh-CN"/>
              </w:rPr>
              <w:t xml:space="preserve">Introduce 3 level UE capabilities: 1) </w:t>
            </w:r>
            <w:r>
              <w:rPr>
                <w:lang w:eastAsia="zh-CN"/>
              </w:rPr>
              <w:t>Low-end UE: Support DCI 0-5; 2) Medium-end UE supporting DCI 0-6; 3) High-end UE supporting DCI 0-7</w:t>
            </w:r>
          </w:p>
          <w:p w14:paraId="55A5222A"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2: Blind modulation order detection is based on UE </w:t>
            </w:r>
            <w:proofErr w:type="gramStart"/>
            <w:r>
              <w:rPr>
                <w:rFonts w:eastAsia="DengXian"/>
                <w:lang w:eastAsia="zh-CN"/>
              </w:rPr>
              <w:t>declaration</w:t>
            </w:r>
            <w:proofErr w:type="gramEnd"/>
          </w:p>
          <w:p w14:paraId="3B1C86E4" w14:textId="77777777" w:rsidR="00AF16FE" w:rsidRDefault="00AF16FE"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capability definition for Maximum number of layers:</w:t>
            </w:r>
          </w:p>
          <w:p w14:paraId="506FA64E"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Option 1:</w:t>
            </w:r>
            <w:r>
              <w:t xml:space="preserve"> Introduce UE capability for Maximum number of layers of co-UE or total number of </w:t>
            </w:r>
            <w:r>
              <w:lastRenderedPageBreak/>
              <w:t xml:space="preserve">layers for joint </w:t>
            </w:r>
            <w:proofErr w:type="gramStart"/>
            <w:r>
              <w:t>detection</w:t>
            </w:r>
            <w:proofErr w:type="gramEnd"/>
          </w:p>
          <w:p w14:paraId="664BD121"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2: Not to introduce such capability </w:t>
            </w:r>
            <w:proofErr w:type="gramStart"/>
            <w:r>
              <w:rPr>
                <w:rFonts w:eastAsia="DengXian"/>
                <w:lang w:eastAsia="zh-CN"/>
              </w:rPr>
              <w:t>definition</w:t>
            </w:r>
            <w:proofErr w:type="gramEnd"/>
          </w:p>
          <w:p w14:paraId="05A2D42E" w14:textId="77777777" w:rsidR="00AF16FE" w:rsidRDefault="00AF16FE" w:rsidP="00FD56E5">
            <w:pPr>
              <w:widowControl w:val="0"/>
              <w:numPr>
                <w:ilvl w:val="2"/>
                <w:numId w:val="9"/>
              </w:numPr>
              <w:tabs>
                <w:tab w:val="left" w:pos="484"/>
                <w:tab w:val="left" w:pos="709"/>
                <w:tab w:val="left" w:pos="1440"/>
                <w:tab w:val="left" w:pos="1701"/>
                <w:tab w:val="left" w:pos="2160"/>
              </w:tabs>
              <w:snapToGrid w:val="0"/>
              <w:spacing w:before="60" w:after="60" w:line="256" w:lineRule="auto"/>
              <w:ind w:left="1021" w:hanging="227"/>
              <w:rPr>
                <w:rFonts w:eastAsia="DengXian"/>
                <w:lang w:eastAsia="zh-CN"/>
              </w:rPr>
            </w:pPr>
            <w:r>
              <w:rPr>
                <w:rFonts w:eastAsia="DengXian"/>
                <w:lang w:eastAsia="zh-CN"/>
              </w:rPr>
              <w:t xml:space="preserve">Option 2A: The maximum number of layers of co-UE can be derived by subtracting the scheduled MIMO layers for the target UE from </w:t>
            </w:r>
            <w:proofErr w:type="spellStart"/>
            <w:r>
              <w:rPr>
                <w:rFonts w:eastAsia="DengXian"/>
                <w:i/>
                <w:lang w:eastAsia="zh-CN"/>
              </w:rPr>
              <w:t>maxNumberMIMO-</w:t>
            </w:r>
            <w:proofErr w:type="gramStart"/>
            <w:r>
              <w:rPr>
                <w:rFonts w:eastAsia="DengXian"/>
                <w:i/>
                <w:lang w:eastAsia="zh-CN"/>
              </w:rPr>
              <w:t>LayersPDSCH</w:t>
            </w:r>
            <w:proofErr w:type="spellEnd"/>
            <w:proofErr w:type="gramEnd"/>
          </w:p>
          <w:p w14:paraId="52B29F7C" w14:textId="77777777" w:rsidR="00AF16FE" w:rsidRDefault="00AF16FE"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capability definition for Maximum number of DMRS ports:</w:t>
            </w:r>
          </w:p>
          <w:p w14:paraId="299D296C"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Option 1:</w:t>
            </w:r>
            <w:r>
              <w:t xml:space="preserve"> Introduce UE capability signalling for maximum DMRS ports to be </w:t>
            </w:r>
            <w:proofErr w:type="gramStart"/>
            <w:r>
              <w:t>detected</w:t>
            </w:r>
            <w:proofErr w:type="gramEnd"/>
          </w:p>
          <w:p w14:paraId="0D4AD1C1"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2: Not to introduce such capability </w:t>
            </w:r>
            <w:proofErr w:type="gramStart"/>
            <w:r>
              <w:rPr>
                <w:rFonts w:eastAsia="DengXian"/>
                <w:lang w:eastAsia="zh-CN"/>
              </w:rPr>
              <w:t>definition</w:t>
            </w:r>
            <w:proofErr w:type="gramEnd"/>
          </w:p>
          <w:p w14:paraId="0A5D9177" w14:textId="77777777" w:rsidR="00AF16FE" w:rsidRDefault="00AF16FE"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 on capability definition for Maximum modulation orders of interfering DMRS ports supported:</w:t>
            </w:r>
          </w:p>
          <w:p w14:paraId="42A2261F"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Option 1:</w:t>
            </w:r>
            <w:r>
              <w:t xml:space="preserve"> </w:t>
            </w:r>
            <w:r>
              <w:rPr>
                <w:rFonts w:eastAsia="DengXian"/>
                <w:lang w:eastAsia="zh-CN"/>
              </w:rPr>
              <w:t xml:space="preserve">UE capability signaling to inform network of the maximum modulation orders of interfering DMRS port </w:t>
            </w:r>
            <w:proofErr w:type="gramStart"/>
            <w:r>
              <w:rPr>
                <w:rFonts w:eastAsia="DengXian"/>
                <w:lang w:eastAsia="zh-CN"/>
              </w:rPr>
              <w:t>supported</w:t>
            </w:r>
            <w:proofErr w:type="gramEnd"/>
          </w:p>
          <w:p w14:paraId="619D4D53" w14:textId="77777777" w:rsidR="00AF16FE" w:rsidRDefault="00AF16FE"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2: Not to introduce such capability </w:t>
            </w:r>
            <w:proofErr w:type="gramStart"/>
            <w:r>
              <w:rPr>
                <w:rFonts w:eastAsia="DengXian"/>
                <w:lang w:eastAsia="zh-CN"/>
              </w:rPr>
              <w:t>definition</w:t>
            </w:r>
            <w:proofErr w:type="gramEnd"/>
          </w:p>
          <w:p w14:paraId="220ACEDF" w14:textId="0A7C99DD" w:rsidR="003C7A1A" w:rsidRPr="00B6257E" w:rsidRDefault="003C7A1A" w:rsidP="008039C8"/>
        </w:tc>
      </w:tr>
    </w:tbl>
    <w:p w14:paraId="3D220BD6" w14:textId="77777777" w:rsidR="003C7A1A" w:rsidRDefault="003C7A1A" w:rsidP="003C7A1A"/>
    <w:p w14:paraId="1BAF0842" w14:textId="3689D4A4" w:rsidR="00571EBA" w:rsidRDefault="00571EBA" w:rsidP="00571EBA">
      <w:r>
        <w:t xml:space="preserve">UE Capability signalling is very helpful for the NW to </w:t>
      </w:r>
      <w:r w:rsidR="00517417">
        <w:t xml:space="preserve">optimize the </w:t>
      </w:r>
      <w:r>
        <w:t>MU MIMO configuration. Only having UE declaration will not provide information to the NW about UE capabilities</w:t>
      </w:r>
      <w:r w:rsidR="00634F07">
        <w:t>,</w:t>
      </w:r>
      <w:r>
        <w:t xml:space="preserve"> but rather just ensure testcases are passed.</w:t>
      </w:r>
      <w:r w:rsidR="005C6986">
        <w:br/>
      </w:r>
      <w:r w:rsidR="00945190">
        <w:t xml:space="preserve">As the NW can be more optimal with capability </w:t>
      </w:r>
      <w:proofErr w:type="spellStart"/>
      <w:r w:rsidR="00945190">
        <w:t>signalling</w:t>
      </w:r>
      <w:proofErr w:type="spellEnd"/>
      <w:r w:rsidR="00945190">
        <w:t>, w</w:t>
      </w:r>
      <w:r w:rsidR="005C6986">
        <w:t xml:space="preserve">e prefer introducing capability </w:t>
      </w:r>
      <w:proofErr w:type="spellStart"/>
      <w:r w:rsidR="005C6986">
        <w:t>signalling</w:t>
      </w:r>
      <w:proofErr w:type="spellEnd"/>
      <w:r w:rsidR="00945190">
        <w:t>. We do</w:t>
      </w:r>
      <w:r w:rsidR="005C6986">
        <w:t xml:space="preserve"> however also recognize the view of UE vendors given in RAN4#</w:t>
      </w:r>
      <w:proofErr w:type="gramStart"/>
      <w:r w:rsidR="005C6986">
        <w:t>108bis</w:t>
      </w:r>
      <w:r w:rsidR="00B7394F">
        <w:t>,</w:t>
      </w:r>
      <w:proofErr w:type="gramEnd"/>
      <w:r w:rsidR="00B7394F">
        <w:t xml:space="preserve"> hence </w:t>
      </w:r>
      <w:r w:rsidR="00A76008" w:rsidRPr="00A76008">
        <w:t xml:space="preserve">we are open to </w:t>
      </w:r>
      <w:r w:rsidR="00B7394F">
        <w:t xml:space="preserve">discuss further the if UE capability or UE declaration without capability </w:t>
      </w:r>
      <w:proofErr w:type="spellStart"/>
      <w:r w:rsidR="00B7394F">
        <w:t>signalling</w:t>
      </w:r>
      <w:proofErr w:type="spellEnd"/>
      <w:r w:rsidR="00B7394F">
        <w:t xml:space="preserve"> </w:t>
      </w:r>
      <w:r w:rsidR="00945190">
        <w:t xml:space="preserve">for MO blind detection </w:t>
      </w:r>
      <w:r w:rsidR="00B7394F">
        <w:t xml:space="preserve">are to be introduced to ensure UEs </w:t>
      </w:r>
      <w:r w:rsidR="00945190">
        <w:t>capable of blind MO detection in real employment.</w:t>
      </w:r>
    </w:p>
    <w:p w14:paraId="24DC842D" w14:textId="2DACF85D" w:rsidR="00571EBA" w:rsidRDefault="00B7394F" w:rsidP="00FD56E5">
      <w:pPr>
        <w:pStyle w:val="RAN4observation0"/>
        <w:numPr>
          <w:ilvl w:val="0"/>
          <w:numId w:val="12"/>
        </w:numPr>
        <w:spacing w:line="256" w:lineRule="auto"/>
        <w:ind w:left="0" w:firstLine="0"/>
      </w:pPr>
      <w:r>
        <w:t xml:space="preserve">The NW can be more optimal with </w:t>
      </w:r>
      <w:r w:rsidR="00571EBA">
        <w:t xml:space="preserve">UE capability </w:t>
      </w:r>
      <w:proofErr w:type="spellStart"/>
      <w:proofErr w:type="gramStart"/>
      <w:r w:rsidR="00571EBA">
        <w:t>signallin</w:t>
      </w:r>
      <w:r w:rsidR="00517417">
        <w:t>g</w:t>
      </w:r>
      <w:proofErr w:type="spellEnd"/>
      <w:r w:rsidR="00517417">
        <w:t>,</w:t>
      </w:r>
      <w:proofErr w:type="gramEnd"/>
      <w:r w:rsidR="00517417">
        <w:t xml:space="preserve"> hence it is our preference to introduce capability </w:t>
      </w:r>
      <w:proofErr w:type="spellStart"/>
      <w:r w:rsidR="00517417">
        <w:t>signalling</w:t>
      </w:r>
      <w:proofErr w:type="spellEnd"/>
      <w:r w:rsidR="00517417">
        <w:t xml:space="preserve"> instead of UE declaration w/o </w:t>
      </w:r>
      <w:proofErr w:type="spellStart"/>
      <w:r w:rsidR="00517417">
        <w:t>signalling</w:t>
      </w:r>
      <w:proofErr w:type="spellEnd"/>
      <w:r w:rsidR="00945190">
        <w:t>. W</w:t>
      </w:r>
      <w:r>
        <w:t xml:space="preserve">e are </w:t>
      </w:r>
      <w:r w:rsidR="00945190">
        <w:t xml:space="preserve">however </w:t>
      </w:r>
      <w:r>
        <w:t xml:space="preserve">open to further discuss capability </w:t>
      </w:r>
      <w:proofErr w:type="spellStart"/>
      <w:r>
        <w:t>signalling</w:t>
      </w:r>
      <w:proofErr w:type="spellEnd"/>
      <w:r>
        <w:t xml:space="preserve"> vs. UE declaration w</w:t>
      </w:r>
      <w:r w:rsidR="00517417">
        <w:t>/o</w:t>
      </w:r>
      <w:r>
        <w:t xml:space="preserve"> </w:t>
      </w:r>
      <w:proofErr w:type="spellStart"/>
      <w:r>
        <w:t>signalling</w:t>
      </w:r>
      <w:proofErr w:type="spellEnd"/>
      <w:r w:rsidR="00945190">
        <w:t xml:space="preserve"> for blind MO detection</w:t>
      </w:r>
      <w:r>
        <w:t>.</w:t>
      </w:r>
    </w:p>
    <w:p w14:paraId="3AC76EAA" w14:textId="77777777" w:rsidR="00571EBA" w:rsidRDefault="00571EBA" w:rsidP="00FD56E5">
      <w:pPr>
        <w:pStyle w:val="RAN4proposal"/>
        <w:ind w:left="0" w:firstLine="0"/>
      </w:pPr>
      <w:r>
        <w:t>Introduce UE capability signalling to inform about UE supporting R-ML with modulation order blind detection.</w:t>
      </w:r>
    </w:p>
    <w:p w14:paraId="0FED5211" w14:textId="6A307113" w:rsidR="00571EBA" w:rsidRDefault="00571EBA" w:rsidP="00FD56E5">
      <w:pPr>
        <w:pStyle w:val="RAN4proposal"/>
        <w:ind w:left="0" w:firstLine="0"/>
      </w:pPr>
      <w:r>
        <w:t xml:space="preserve">Introduce UE capability signalling to inform about maximum </w:t>
      </w:r>
      <w:r w:rsidR="003748EC">
        <w:t>n</w:t>
      </w:r>
      <w:r>
        <w:t>umber of DMRS ports supported by the UE for blind detection.</w:t>
      </w:r>
    </w:p>
    <w:p w14:paraId="1E7215A4" w14:textId="77777777" w:rsidR="00571EBA" w:rsidRDefault="00571EBA" w:rsidP="00FD56E5">
      <w:pPr>
        <w:pStyle w:val="RAN4proposal"/>
        <w:ind w:left="0" w:firstLine="0"/>
      </w:pPr>
      <w:r>
        <w:t>Introduce UE capability signalling to inform about maximum modulation orders of interfering DMRS ports supported by the UE.</w:t>
      </w:r>
    </w:p>
    <w:p w14:paraId="6B24E615" w14:textId="77777777" w:rsidR="003C7A1A" w:rsidRDefault="003C7A1A" w:rsidP="003C7A1A"/>
    <w:p w14:paraId="019BB329" w14:textId="5C785C31" w:rsidR="003C7A1A" w:rsidRDefault="005A1910" w:rsidP="00185074">
      <w:pPr>
        <w:pStyle w:val="RAN4H3"/>
      </w:pPr>
      <w:r w:rsidRPr="005A1910">
        <w:t xml:space="preserve">Capability granularity and details for the R-ML capability </w:t>
      </w:r>
      <w:proofErr w:type="gramStart"/>
      <w:r w:rsidRPr="005A1910">
        <w:t>signalling</w:t>
      </w:r>
      <w:proofErr w:type="gramEnd"/>
    </w:p>
    <w:p w14:paraId="4D34E55D" w14:textId="18F60146" w:rsidR="003C7A1A" w:rsidRDefault="003C7A1A" w:rsidP="003C7A1A">
      <w:pPr>
        <w:rPr>
          <w:lang w:val="en-GB"/>
        </w:rPr>
      </w:pPr>
      <w:r w:rsidRPr="00664D82">
        <w:rPr>
          <w:lang w:val="en-GB"/>
        </w:rPr>
        <w:t>In RAN4#10</w:t>
      </w:r>
      <w:r>
        <w:rPr>
          <w:lang w:val="en-GB"/>
        </w:rPr>
        <w:t xml:space="preserve">8bis </w:t>
      </w:r>
      <w:r w:rsidR="00571EBA" w:rsidRPr="00571EBA">
        <w:rPr>
          <w:lang w:val="en-GB"/>
        </w:rPr>
        <w:t>the</w:t>
      </w:r>
      <w:r w:rsidR="00571EBA">
        <w:rPr>
          <w:lang w:val="en-GB"/>
        </w:rPr>
        <w:t xml:space="preserve"> </w:t>
      </w:r>
      <w:r w:rsidR="00571EBA" w:rsidRPr="00571EBA">
        <w:rPr>
          <w:lang w:val="en-GB"/>
        </w:rPr>
        <w:t xml:space="preserve">capability granularity for R-ML was </w:t>
      </w:r>
      <w:r w:rsidR="00571EBA">
        <w:rPr>
          <w:lang w:val="en-GB"/>
        </w:rPr>
        <w:t>discussed</w:t>
      </w:r>
      <w:r w:rsidR="0065525A">
        <w:rPr>
          <w:lang w:val="en-GB"/>
        </w:rPr>
        <w:t>,</w:t>
      </w:r>
      <w:r w:rsidR="00571EBA" w:rsidRPr="00571EBA">
        <w:rPr>
          <w:lang w:val="en-GB"/>
        </w:rPr>
        <w:t xml:space="preserve"> see </w:t>
      </w:r>
      <w:r w:rsidR="00DA60C3">
        <w:rPr>
          <w:lang w:val="en-GB"/>
        </w:rPr>
        <w:fldChar w:fldCharType="begin"/>
      </w:r>
      <w:r w:rsidR="00DA60C3">
        <w:rPr>
          <w:lang w:val="en-GB"/>
        </w:rPr>
        <w:instrText xml:space="preserve"> REF _Ref149211621 \r \h </w:instrText>
      </w:r>
      <w:r w:rsidR="00DA60C3">
        <w:rPr>
          <w:lang w:val="en-GB"/>
        </w:rPr>
      </w:r>
      <w:r w:rsidR="00DA60C3">
        <w:rPr>
          <w:lang w:val="en-GB"/>
        </w:rPr>
        <w:fldChar w:fldCharType="separate"/>
      </w:r>
      <w:r w:rsidR="0076605E">
        <w:rPr>
          <w:lang w:val="en-GB"/>
        </w:rPr>
        <w:t>[1]</w:t>
      </w:r>
      <w:r w:rsidR="00DA60C3">
        <w:rPr>
          <w:lang w:val="en-GB"/>
        </w:rPr>
        <w:fldChar w:fldCharType="end"/>
      </w:r>
      <w:r w:rsidR="00571EBA" w:rsidRPr="00571EBA">
        <w:rPr>
          <w:lang w:val="en-GB"/>
        </w:rPr>
        <w:t>:</w:t>
      </w:r>
    </w:p>
    <w:tbl>
      <w:tblPr>
        <w:tblStyle w:val="TableGrid"/>
        <w:tblW w:w="4500" w:type="pct"/>
        <w:jc w:val="center"/>
        <w:tblLook w:val="04A0" w:firstRow="1" w:lastRow="0" w:firstColumn="1" w:lastColumn="0" w:noHBand="0" w:noVBand="1"/>
      </w:tblPr>
      <w:tblGrid>
        <w:gridCol w:w="8655"/>
      </w:tblGrid>
      <w:tr w:rsidR="003C7A1A" w14:paraId="7623342E" w14:textId="77777777" w:rsidTr="008039C8">
        <w:trPr>
          <w:jc w:val="center"/>
        </w:trPr>
        <w:tc>
          <w:tcPr>
            <w:tcW w:w="9617" w:type="dxa"/>
          </w:tcPr>
          <w:p w14:paraId="69BC83CA" w14:textId="77777777" w:rsidR="005A1910" w:rsidRDefault="005A1910" w:rsidP="005A1910">
            <w:pPr>
              <w:snapToGrid w:val="0"/>
              <w:spacing w:before="60" w:after="60"/>
              <w:rPr>
                <w:b/>
                <w:u w:val="single"/>
                <w:lang w:eastAsia="ko-KR"/>
              </w:rPr>
            </w:pPr>
            <w:r>
              <w:rPr>
                <w:b/>
                <w:u w:val="single"/>
                <w:lang w:eastAsia="ko-KR"/>
              </w:rPr>
              <w:t>Issue 1-4-2:</w:t>
            </w:r>
            <w:r>
              <w:t xml:space="preserve"> </w:t>
            </w:r>
            <w:bookmarkStart w:id="16" w:name="_Hlk149931345"/>
            <w:r>
              <w:rPr>
                <w:b/>
                <w:u w:val="single"/>
                <w:lang w:eastAsia="ko-KR"/>
              </w:rPr>
              <w:t xml:space="preserve">Capability granularity and details for the R-ML capability </w:t>
            </w:r>
            <w:proofErr w:type="gramStart"/>
            <w:r>
              <w:rPr>
                <w:b/>
                <w:u w:val="single"/>
                <w:lang w:eastAsia="ko-KR"/>
              </w:rPr>
              <w:t>signalling</w:t>
            </w:r>
            <w:proofErr w:type="gramEnd"/>
          </w:p>
          <w:bookmarkEnd w:id="16"/>
          <w:p w14:paraId="0018BE05" w14:textId="77777777" w:rsidR="005A1910" w:rsidRDefault="005A1910" w:rsidP="00FD56E5">
            <w:pPr>
              <w:pStyle w:val="ListParagraph"/>
              <w:numPr>
                <w:ilvl w:val="0"/>
                <w:numId w:val="8"/>
              </w:numPr>
              <w:snapToGrid w:val="0"/>
              <w:spacing w:before="60" w:after="60" w:line="256" w:lineRule="auto"/>
              <w:ind w:left="284" w:hanging="284"/>
              <w:contextualSpacing w:val="0"/>
              <w:rPr>
                <w:rFonts w:eastAsia="SimSun"/>
                <w:lang w:eastAsia="zh-CN"/>
              </w:rPr>
            </w:pPr>
            <w:r>
              <w:rPr>
                <w:rFonts w:eastAsia="SimSun"/>
                <w:lang w:eastAsia="zh-CN"/>
              </w:rPr>
              <w:t>Candidate options:</w:t>
            </w:r>
          </w:p>
          <w:p w14:paraId="503E6CEE" w14:textId="77777777" w:rsidR="005A1910" w:rsidRDefault="005A1910"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 xml:space="preserve">Option 1: Align with the Rel-17 MMSE-IRC for MU-MIMO, i.e., per UE, no FDD/TDD difference, FR1 </w:t>
            </w:r>
            <w:proofErr w:type="gramStart"/>
            <w:r>
              <w:rPr>
                <w:rFonts w:eastAsia="DengXian"/>
                <w:lang w:eastAsia="zh-CN"/>
              </w:rPr>
              <w:t>only</w:t>
            </w:r>
            <w:proofErr w:type="gramEnd"/>
          </w:p>
          <w:p w14:paraId="05E5B943" w14:textId="77777777" w:rsidR="005A1910" w:rsidRDefault="005A1910" w:rsidP="00FD56E5">
            <w:pPr>
              <w:widowControl w:val="0"/>
              <w:numPr>
                <w:ilvl w:val="1"/>
                <w:numId w:val="7"/>
              </w:numPr>
              <w:tabs>
                <w:tab w:val="left" w:pos="484"/>
                <w:tab w:val="left" w:pos="709"/>
                <w:tab w:val="left" w:pos="1440"/>
                <w:tab w:val="left" w:pos="1701"/>
              </w:tabs>
              <w:snapToGrid w:val="0"/>
              <w:spacing w:before="60" w:after="60" w:line="256" w:lineRule="auto"/>
              <w:ind w:leftChars="213" w:left="709" w:hanging="283"/>
              <w:rPr>
                <w:rFonts w:eastAsia="DengXian"/>
                <w:lang w:eastAsia="zh-CN"/>
              </w:rPr>
            </w:pPr>
            <w:r>
              <w:rPr>
                <w:rFonts w:eastAsia="DengXian"/>
                <w:lang w:eastAsia="zh-CN"/>
              </w:rPr>
              <w:t>Option 2:</w:t>
            </w:r>
            <w:r>
              <w:t xml:space="preserve"> </w:t>
            </w:r>
            <w:r>
              <w:rPr>
                <w:rFonts w:eastAsia="DengXian"/>
                <w:lang w:eastAsia="zh-CN"/>
              </w:rPr>
              <w:t xml:space="preserve">Introduce per CC per band per band combination (Per-FSPC) UE </w:t>
            </w:r>
            <w:proofErr w:type="gramStart"/>
            <w:r>
              <w:rPr>
                <w:rFonts w:eastAsia="DengXian"/>
                <w:lang w:eastAsia="zh-CN"/>
              </w:rPr>
              <w:t>capability</w:t>
            </w:r>
            <w:proofErr w:type="gramEnd"/>
          </w:p>
          <w:p w14:paraId="015006D8" w14:textId="3E0060AB" w:rsidR="003C7A1A" w:rsidRPr="00B6257E" w:rsidRDefault="003C7A1A" w:rsidP="008039C8"/>
        </w:tc>
      </w:tr>
    </w:tbl>
    <w:p w14:paraId="3F95ACE4" w14:textId="77777777" w:rsidR="003C7A1A" w:rsidRDefault="003C7A1A" w:rsidP="003C7A1A"/>
    <w:p w14:paraId="0CF58594" w14:textId="58630AF1" w:rsidR="00571EBA" w:rsidRDefault="00571EBA" w:rsidP="00571EBA">
      <w:r>
        <w:t xml:space="preserve">Each UE supporting R-ML should be able to support R-ML on all bands and band combinations supported by said UE. We do not see a reason to have granularity of “per CC per band per band combination” and selecting </w:t>
      </w:r>
      <w:r w:rsidR="0057346F">
        <w:t xml:space="preserve">such </w:t>
      </w:r>
      <w:r>
        <w:t>high granularity will also have to be reasoned to RAN2. We strongly support to align with Rel-17 MMSE IRC for MU-MIMO to indicate the support to be per UE.</w:t>
      </w:r>
    </w:p>
    <w:p w14:paraId="4212364A" w14:textId="77777777" w:rsidR="00571EBA" w:rsidRDefault="00571EBA" w:rsidP="00FD56E5">
      <w:pPr>
        <w:pStyle w:val="RAN4observation0"/>
        <w:numPr>
          <w:ilvl w:val="0"/>
          <w:numId w:val="12"/>
        </w:numPr>
        <w:spacing w:line="256" w:lineRule="auto"/>
        <w:ind w:left="0" w:firstLine="0"/>
      </w:pPr>
      <w:r>
        <w:t>If a UE is capable of R-ML we assume that it will have the capability for all bands and band combinations supported by the UE.</w:t>
      </w:r>
    </w:p>
    <w:p w14:paraId="6730D8F7" w14:textId="469BD000" w:rsidR="0005646F" w:rsidRPr="0005646F" w:rsidRDefault="00571EBA" w:rsidP="006F7261">
      <w:pPr>
        <w:pStyle w:val="RAN4proposal"/>
        <w:ind w:left="0" w:firstLine="0"/>
        <w:rPr>
          <w:rFonts w:eastAsia="DengXian"/>
          <w:lang w:eastAsia="zh-CN"/>
        </w:rPr>
      </w:pPr>
      <w:r>
        <w:rPr>
          <w:rFonts w:eastAsia="DengXian"/>
          <w:lang w:eastAsia="zh-CN"/>
        </w:rPr>
        <w:lastRenderedPageBreak/>
        <w:t>Align with the Rel-17 MMSE-IRC for MU-MIMO, i.e., per UE, no FDD/TDD difference, FR1 only (Option 1)</w:t>
      </w:r>
    </w:p>
    <w:p w14:paraId="37AEBE01" w14:textId="77777777" w:rsidR="00CD7492" w:rsidRPr="008C39F7" w:rsidRDefault="00CD7492" w:rsidP="00A37002">
      <w:pPr>
        <w:pStyle w:val="RAN4H1"/>
      </w:pPr>
      <w:bookmarkStart w:id="17" w:name="_Toc116995848"/>
      <w:r w:rsidRPr="008C39F7">
        <w:t>Conclusion</w:t>
      </w:r>
      <w:bookmarkEnd w:id="17"/>
    </w:p>
    <w:p w14:paraId="24D2ECB8" w14:textId="77777777" w:rsidR="00826886" w:rsidRDefault="00826886" w:rsidP="00826886">
      <w:r>
        <w:t>This paper presents Nokia's views on various open issues with relation to receiver assumptions and NWA signalling for advanced receivers.</w:t>
      </w:r>
    </w:p>
    <w:p w14:paraId="1D3A6A93" w14:textId="44DD59B1" w:rsidR="00DF23D1" w:rsidRDefault="00826886" w:rsidP="00826886">
      <w:r>
        <w:t>We have the following observations and proposals:</w:t>
      </w:r>
      <w:bookmarkStart w:id="18" w:name="_Toc116995849"/>
    </w:p>
    <w:p w14:paraId="08E18412" w14:textId="77777777" w:rsidR="00596703" w:rsidRDefault="00596703" w:rsidP="002A01B5">
      <w:pPr>
        <w:rPr>
          <w:b/>
          <w:u w:val="single"/>
        </w:rPr>
      </w:pPr>
    </w:p>
    <w:p w14:paraId="2D9977E1" w14:textId="65DDCBD4" w:rsidR="001C5915" w:rsidRPr="000534AC" w:rsidRDefault="001C5915" w:rsidP="002A01B5">
      <w:pPr>
        <w:rPr>
          <w:b/>
          <w:u w:val="single"/>
        </w:rPr>
      </w:pPr>
      <w:r w:rsidRPr="000534AC">
        <w:rPr>
          <w:b/>
          <w:u w:val="single"/>
        </w:rPr>
        <w:t>Additional assumptions to the R-ML receiver</w:t>
      </w:r>
    </w:p>
    <w:p w14:paraId="3C374A03" w14:textId="77777777" w:rsidR="003F1E5E" w:rsidRDefault="003F1E5E" w:rsidP="00DB0BAE">
      <w:pPr>
        <w:pStyle w:val="RAN4Observation"/>
        <w:numPr>
          <w:ilvl w:val="0"/>
          <w:numId w:val="23"/>
        </w:numPr>
        <w:spacing w:line="256" w:lineRule="auto"/>
      </w:pPr>
      <w:r>
        <w:t>Optimal network scheduling will require that UE provides capability signalling about number of layers it can process with R-ML receiver.</w:t>
      </w:r>
    </w:p>
    <w:p w14:paraId="380D49FC" w14:textId="5BDE16F0" w:rsidR="003F1E5E" w:rsidRDefault="003F1E5E" w:rsidP="00DB0BAE">
      <w:pPr>
        <w:pStyle w:val="RAN4proposal"/>
        <w:numPr>
          <w:ilvl w:val="0"/>
          <w:numId w:val="24"/>
        </w:numPr>
      </w:pPr>
      <w:r>
        <w:t>RAN4 to introduce UE capability to signal support of the following 3 target UE types:</w:t>
      </w:r>
      <w:r>
        <w:br/>
        <w:t>- Type 1: 2Rx UEs which can process up to 2 layers across target and co-scheduled UEs with R-ML receiver</w:t>
      </w:r>
      <w:r>
        <w:br/>
        <w:t>- Type 2: 4Rx UEs which can process up to 2 layers across target and co-scheduled UEs with R-ML receiver</w:t>
      </w:r>
      <w:r>
        <w:br/>
        <w:t>- Type 3: 4Rx UEs which can process up to 4 layers across target and co-scheduled UEs with R-ML receiver</w:t>
      </w:r>
    </w:p>
    <w:p w14:paraId="4964D306" w14:textId="77777777" w:rsidR="003F1E5E" w:rsidRDefault="003F1E5E" w:rsidP="003F1E5E">
      <w:pPr>
        <w:pStyle w:val="RAN4proposal"/>
        <w:ind w:left="0" w:firstLine="0"/>
      </w:pPr>
      <w:r>
        <w:t>Do n</w:t>
      </w:r>
      <w:r w:rsidRPr="00082933">
        <w:t xml:space="preserve">ot </w:t>
      </w:r>
      <w:r>
        <w:t>introduce</w:t>
      </w:r>
      <w:r w:rsidRPr="00082933">
        <w:t xml:space="preserve"> additional restrictions on supported DMRS configurations</w:t>
      </w:r>
      <w:r>
        <w:t>. Further discuss how to define UE capability for supported DMRS configurations.</w:t>
      </w:r>
    </w:p>
    <w:p w14:paraId="67781111" w14:textId="77777777" w:rsidR="001C5915" w:rsidRDefault="001C5915" w:rsidP="001C5915"/>
    <w:p w14:paraId="15EA3610" w14:textId="3A08E0DA" w:rsidR="001C5915" w:rsidRPr="000534AC" w:rsidRDefault="001C5915" w:rsidP="001C5915">
      <w:pPr>
        <w:rPr>
          <w:b/>
          <w:u w:val="single"/>
        </w:rPr>
      </w:pPr>
      <w:r w:rsidRPr="000534AC">
        <w:rPr>
          <w:b/>
          <w:u w:val="single"/>
        </w:rPr>
        <w:t>The DMRS port information for the co-scheduled UE</w:t>
      </w:r>
    </w:p>
    <w:p w14:paraId="0FE3828C" w14:textId="7AEF0AF8" w:rsidR="001C5915" w:rsidRDefault="00386E55" w:rsidP="001C5915">
      <w:pPr>
        <w:pStyle w:val="RAN4observation0"/>
        <w:numPr>
          <w:ilvl w:val="0"/>
          <w:numId w:val="12"/>
        </w:numPr>
        <w:spacing w:line="256" w:lineRule="auto"/>
        <w:ind w:left="0" w:firstLine="0"/>
      </w:pPr>
      <w:r>
        <w:t>We see no reason for the NW to restrict the number of ports for the co-scheduled UEs.</w:t>
      </w:r>
    </w:p>
    <w:p w14:paraId="2613E258" w14:textId="77777777" w:rsidR="001C5915" w:rsidRDefault="001C5915" w:rsidP="001C5915">
      <w:pPr>
        <w:pStyle w:val="RAN4proposal"/>
        <w:ind w:left="0" w:firstLine="0"/>
      </w:pPr>
      <w:r>
        <w:t>Do not consider additional RRC signalling for DMRS port (option 1).</w:t>
      </w:r>
    </w:p>
    <w:p w14:paraId="2C62FAC3" w14:textId="77777777" w:rsidR="00D553D7" w:rsidRDefault="00D553D7" w:rsidP="000534AC"/>
    <w:p w14:paraId="27785A82" w14:textId="092B67F3" w:rsidR="00D553D7" w:rsidRDefault="00572BCB" w:rsidP="000534AC">
      <w:r>
        <w:rPr>
          <w:b/>
          <w:u w:val="single"/>
          <w:lang w:eastAsia="ko-KR"/>
        </w:rPr>
        <w:t>Frequency domain resource allocation type for the co-UE and the target UE</w:t>
      </w:r>
    </w:p>
    <w:p w14:paraId="693425F6" w14:textId="77777777" w:rsidR="0047228A" w:rsidRDefault="0047228A" w:rsidP="0047228A">
      <w:pPr>
        <w:pStyle w:val="RAN4observation0"/>
        <w:numPr>
          <w:ilvl w:val="0"/>
          <w:numId w:val="12"/>
        </w:numPr>
        <w:spacing w:line="256" w:lineRule="auto"/>
        <w:ind w:left="0" w:firstLine="0"/>
      </w:pPr>
      <w:r>
        <w:t>For detecting FDRA with multiple co-UEs are scheduled, the target UEs must detect co-UE FDRA with PRG granularity. With PRG level detection it is not require for the UE to assume a specific FDRA type.</w:t>
      </w:r>
    </w:p>
    <w:p w14:paraId="10A138C5" w14:textId="77777777" w:rsidR="0047228A" w:rsidRDefault="0047228A" w:rsidP="0047228A">
      <w:pPr>
        <w:pStyle w:val="RAN4proposal"/>
        <w:ind w:left="0" w:firstLine="0"/>
      </w:pPr>
      <w:r>
        <w:t>UE to not assume FDRA type being the same between target and co-UE (option 2).</w:t>
      </w:r>
    </w:p>
    <w:p w14:paraId="3FE9EE05" w14:textId="77777777" w:rsidR="00D553D7" w:rsidRDefault="00D553D7" w:rsidP="000534AC"/>
    <w:p w14:paraId="64391BBD" w14:textId="7DEA0F34" w:rsidR="009B6FA3" w:rsidRDefault="009B6FA3" w:rsidP="000534AC">
      <w:r>
        <w:rPr>
          <w:b/>
          <w:u w:val="single"/>
          <w:lang w:eastAsia="ko-KR"/>
        </w:rPr>
        <w:t>Additional evaluation on modulation order blind detection</w:t>
      </w:r>
    </w:p>
    <w:p w14:paraId="491E3885" w14:textId="2A8BD44B" w:rsidR="00D03B20" w:rsidRPr="00D03B20" w:rsidRDefault="002402DC" w:rsidP="00D03B20">
      <w:pPr>
        <w:pStyle w:val="RAN4observation0"/>
        <w:numPr>
          <w:ilvl w:val="0"/>
          <w:numId w:val="12"/>
        </w:numPr>
        <w:spacing w:line="256" w:lineRule="auto"/>
        <w:ind w:left="0" w:firstLine="0"/>
      </w:pPr>
      <w:r>
        <w:t>In case of type 0 FDRA allocation of multiple co-UEs, the blind MO detection requires PRG granularity.</w:t>
      </w:r>
    </w:p>
    <w:p w14:paraId="51E3258B" w14:textId="507D9DBC" w:rsidR="00D03B20" w:rsidRPr="00D03B20" w:rsidRDefault="002402DC" w:rsidP="00D03B20">
      <w:pPr>
        <w:pStyle w:val="RAN4observation0"/>
        <w:numPr>
          <w:ilvl w:val="0"/>
          <w:numId w:val="12"/>
        </w:numPr>
        <w:spacing w:line="256" w:lineRule="auto"/>
        <w:ind w:left="0" w:firstLine="0"/>
      </w:pPr>
      <w:r>
        <w:t>UEs not capable of blind MO detection with PRG granularity, must detect the number of co-UEs and their individual FDRA.</w:t>
      </w:r>
    </w:p>
    <w:p w14:paraId="0D2C6AEE" w14:textId="2CBE8AB1" w:rsidR="00D03B20" w:rsidRPr="00D03B20" w:rsidRDefault="002402DC" w:rsidP="00D03B20">
      <w:pPr>
        <w:pStyle w:val="RAN4observation0"/>
        <w:numPr>
          <w:ilvl w:val="0"/>
          <w:numId w:val="12"/>
        </w:numPr>
        <w:spacing w:line="256" w:lineRule="auto"/>
        <w:ind w:left="0" w:firstLine="0"/>
      </w:pPr>
      <w:r>
        <w:t>Type 0 FDRA allocation complicates blind detection of number of co-UEs and PRB mapping of each co-UE.</w:t>
      </w:r>
    </w:p>
    <w:p w14:paraId="241E3739" w14:textId="77777777" w:rsidR="002402DC" w:rsidRDefault="002402DC" w:rsidP="002402DC">
      <w:pPr>
        <w:pStyle w:val="RAN4proposal"/>
        <w:ind w:left="0" w:firstLine="0"/>
      </w:pPr>
      <w:r>
        <w:t>RAN4 to consider default assumption of only type 1 FDRA allocation of co-UEs, in case of target UEs which are capable of blind MO detection are signaled DCI value 6.</w:t>
      </w:r>
    </w:p>
    <w:p w14:paraId="047587C9" w14:textId="1F477C52" w:rsidR="007E00C8" w:rsidRPr="007E00C8" w:rsidRDefault="00D03B20" w:rsidP="007E00C8">
      <w:pPr>
        <w:pStyle w:val="RAN4observation0"/>
      </w:pPr>
      <w:r>
        <w:t>Optimal ML based modulation order classification with PRG granularity of 1 co-UE layer, requires at least 16 to 20 dB SNR to achieve 1% classification error.</w:t>
      </w:r>
    </w:p>
    <w:p w14:paraId="447CB4F3" w14:textId="15837D98" w:rsidR="007E00C8" w:rsidRDefault="007E00C8" w:rsidP="007E00C8">
      <w:pPr>
        <w:pStyle w:val="RAN4observation0"/>
      </w:pPr>
      <w:r>
        <w:t>ML based MO classification is feasible with ZP-CSI-RS because the few numbers of REs and the lack of target UEs own layers, reduce complexity significantly.</w:t>
      </w:r>
    </w:p>
    <w:p w14:paraId="32D2473E" w14:textId="77777777" w:rsidR="007E00C8" w:rsidRDefault="007E00C8" w:rsidP="007E00C8">
      <w:pPr>
        <w:pStyle w:val="RAN4observation0"/>
      </w:pPr>
      <w:r>
        <w:t>Optimal ML based modulation order classification with FDRA granularity of 1 co-UE layer, requires at least 10 to 12 dB SNR to achieve 1% classification error when based on ZP-CSI-RS REs. In addition, MO classification with PRG granularity does not reach 1% classification error in many scenarios.</w:t>
      </w:r>
    </w:p>
    <w:p w14:paraId="565F3E5C" w14:textId="58DC1C5C" w:rsidR="007E00C8" w:rsidRDefault="007E00C8" w:rsidP="007E00C8">
      <w:pPr>
        <w:pStyle w:val="RAN4observation0"/>
      </w:pPr>
      <w:r>
        <w:lastRenderedPageBreak/>
        <w:t xml:space="preserve">MO blind detection with </w:t>
      </w:r>
      <w:r w:rsidR="00C911FE">
        <w:t xml:space="preserve">PRG </w:t>
      </w:r>
      <w:r>
        <w:t>granularity of ≤ 2 PRBs cannot be assumed for making performance requirements for UEs with MO detection.</w:t>
      </w:r>
    </w:p>
    <w:p w14:paraId="2CF2C7BB" w14:textId="77777777" w:rsidR="007E00C8" w:rsidRDefault="007E00C8" w:rsidP="007E00C8">
      <w:pPr>
        <w:autoSpaceDE w:val="0"/>
        <w:autoSpaceDN w:val="0"/>
        <w:adjustRightInd w:val="0"/>
        <w:spacing w:after="0" w:line="240" w:lineRule="auto"/>
      </w:pPr>
    </w:p>
    <w:p w14:paraId="377A78DD" w14:textId="7A7F6454" w:rsidR="007E00C8" w:rsidRDefault="007E00C8" w:rsidP="000534AC">
      <w:pPr>
        <w:pStyle w:val="RAN4proposal"/>
      </w:pPr>
      <w:r w:rsidRPr="003F07BE">
        <w:t>Further evaluate if UE blind MO detection capability can be extended to include</w:t>
      </w:r>
      <w:r>
        <w:t>:</w:t>
      </w:r>
      <w:r>
        <w:br/>
        <w:t xml:space="preserve">- </w:t>
      </w:r>
      <w:r w:rsidRPr="001A6A00">
        <w:t xml:space="preserve">UEs capable of blind detection with granularity of N PRBs, where value of N is </w:t>
      </w:r>
      <w:proofErr w:type="spellStart"/>
      <w:r w:rsidRPr="001A6A00">
        <w:t>signalled</w:t>
      </w:r>
      <w:proofErr w:type="spellEnd"/>
      <w:r w:rsidRPr="001A6A00">
        <w:t xml:space="preserve"> by the UE to </w:t>
      </w:r>
      <w:r>
        <w:t xml:space="preserve">the </w:t>
      </w:r>
      <w:r w:rsidRPr="001A6A00">
        <w:t>network</w:t>
      </w:r>
      <w:r>
        <w:t xml:space="preserve"> </w:t>
      </w:r>
      <w:r>
        <w:br/>
        <w:t>- UEs capable of blind MO detection within each type 1 FDRA allocation.</w:t>
      </w:r>
      <w:r>
        <w:br/>
        <w:t>- UEs capable of single blind MO detection per layer</w:t>
      </w:r>
      <w:r>
        <w:br/>
        <w:t>-</w:t>
      </w:r>
      <w:r w:rsidR="00235634">
        <w:t xml:space="preserve"> </w:t>
      </w:r>
      <w:r>
        <w:t>UEs capable of only one blind MO detection across all layers in a slot</w:t>
      </w:r>
    </w:p>
    <w:p w14:paraId="13164EAF" w14:textId="77777777" w:rsidR="00235634" w:rsidRPr="00235634" w:rsidRDefault="00235634" w:rsidP="00235634"/>
    <w:p w14:paraId="4C91CD1C" w14:textId="10B77D5F" w:rsidR="007E00C8" w:rsidRPr="00235634" w:rsidRDefault="00235634" w:rsidP="000534AC">
      <w:pPr>
        <w:rPr>
          <w:b/>
          <w:u w:val="single"/>
          <w:lang w:eastAsia="ko-KR"/>
        </w:rPr>
      </w:pPr>
      <w:r>
        <w:rPr>
          <w:b/>
          <w:u w:val="single"/>
          <w:lang w:eastAsia="ko-KR"/>
        </w:rPr>
        <w:t>New MAC-CE command to assist DMRS port blind detection.</w:t>
      </w:r>
    </w:p>
    <w:p w14:paraId="6FD53EDD" w14:textId="77777777" w:rsidR="00235634" w:rsidRPr="00AA5724" w:rsidRDefault="00235634" w:rsidP="00235634">
      <w:pPr>
        <w:pStyle w:val="RAN4proposal"/>
      </w:pPr>
      <w:r>
        <w:t xml:space="preserve">Do not introduce a new MAC-CE command for </w:t>
      </w:r>
      <w:r w:rsidRPr="00742F2D">
        <w:t>DMRS port blind detection</w:t>
      </w:r>
      <w:r>
        <w:t xml:space="preserve"> assistance.</w:t>
      </w:r>
    </w:p>
    <w:p w14:paraId="303AFA59" w14:textId="77777777" w:rsidR="007E00C8" w:rsidRDefault="007E00C8" w:rsidP="000534AC"/>
    <w:p w14:paraId="68C37ABA" w14:textId="40A3E0C1" w:rsidR="00235634" w:rsidRDefault="00235634" w:rsidP="000534AC">
      <w:pPr>
        <w:rPr>
          <w:b/>
          <w:u w:val="single"/>
          <w:lang w:eastAsia="ko-KR"/>
        </w:rPr>
      </w:pPr>
      <w:r>
        <w:rPr>
          <w:b/>
          <w:u w:val="single"/>
          <w:lang w:eastAsia="ko-KR"/>
        </w:rPr>
        <w:t>Capability signalling for advanced receiver for MU-MIMO</w:t>
      </w:r>
    </w:p>
    <w:p w14:paraId="410AA352" w14:textId="77777777" w:rsidR="00517417" w:rsidRDefault="00517417" w:rsidP="00517417">
      <w:pPr>
        <w:pStyle w:val="RAN4observation0"/>
        <w:numPr>
          <w:ilvl w:val="0"/>
          <w:numId w:val="12"/>
        </w:numPr>
        <w:spacing w:line="256" w:lineRule="auto"/>
        <w:ind w:left="0" w:firstLine="0"/>
      </w:pPr>
      <w:r>
        <w:t xml:space="preserve">The NW can be more optimal with UE capability </w:t>
      </w:r>
      <w:proofErr w:type="spellStart"/>
      <w:proofErr w:type="gramStart"/>
      <w:r>
        <w:t>signalling</w:t>
      </w:r>
      <w:proofErr w:type="spellEnd"/>
      <w:r>
        <w:t>,</w:t>
      </w:r>
      <w:proofErr w:type="gramEnd"/>
      <w:r>
        <w:t xml:space="preserve"> hence it is our preference to introduce capability </w:t>
      </w:r>
      <w:proofErr w:type="spellStart"/>
      <w:r>
        <w:t>signalling</w:t>
      </w:r>
      <w:proofErr w:type="spellEnd"/>
      <w:r>
        <w:t xml:space="preserve"> instead of UE declaration w/o </w:t>
      </w:r>
      <w:proofErr w:type="spellStart"/>
      <w:r>
        <w:t>signalling</w:t>
      </w:r>
      <w:proofErr w:type="spellEnd"/>
      <w:r>
        <w:t xml:space="preserve">. We are however open to further discuss capability </w:t>
      </w:r>
      <w:proofErr w:type="spellStart"/>
      <w:r>
        <w:t>signalling</w:t>
      </w:r>
      <w:proofErr w:type="spellEnd"/>
      <w:r>
        <w:t xml:space="preserve"> vs. UE declaration w/o </w:t>
      </w:r>
      <w:proofErr w:type="spellStart"/>
      <w:r>
        <w:t>signalling</w:t>
      </w:r>
      <w:proofErr w:type="spellEnd"/>
      <w:r>
        <w:t xml:space="preserve"> for blind MO detection.</w:t>
      </w:r>
    </w:p>
    <w:p w14:paraId="6E6AA49F" w14:textId="77777777" w:rsidR="00235634" w:rsidRDefault="00235634" w:rsidP="00235634">
      <w:pPr>
        <w:pStyle w:val="RAN4proposal"/>
        <w:ind w:left="0" w:firstLine="0"/>
      </w:pPr>
      <w:r>
        <w:t xml:space="preserve">Introduce UE capability </w:t>
      </w:r>
      <w:proofErr w:type="spellStart"/>
      <w:r>
        <w:t>signalling</w:t>
      </w:r>
      <w:proofErr w:type="spellEnd"/>
      <w:r>
        <w:t xml:space="preserve"> to inform about UE supporting R-ML with modulation order blind detection.</w:t>
      </w:r>
    </w:p>
    <w:p w14:paraId="0C3A4D38" w14:textId="77777777" w:rsidR="00235634" w:rsidRDefault="00235634" w:rsidP="00235634">
      <w:pPr>
        <w:pStyle w:val="RAN4proposal"/>
        <w:ind w:left="0" w:firstLine="0"/>
      </w:pPr>
      <w:r>
        <w:t>Introduce UE capability signalling to inform about maximum number of DMRS ports supported by the UE for blind detection.</w:t>
      </w:r>
    </w:p>
    <w:p w14:paraId="33B10EB9" w14:textId="77777777" w:rsidR="00235634" w:rsidRDefault="00235634" w:rsidP="00235634">
      <w:pPr>
        <w:pStyle w:val="RAN4proposal"/>
        <w:ind w:left="0" w:firstLine="0"/>
      </w:pPr>
      <w:r>
        <w:t>Introduce UE capability signalling to inform about maximum modulation orders of interfering DMRS ports supported by the UE.</w:t>
      </w:r>
    </w:p>
    <w:p w14:paraId="08BDFDCB" w14:textId="77777777" w:rsidR="00235634" w:rsidRDefault="00235634" w:rsidP="000534AC"/>
    <w:p w14:paraId="6AD4318E" w14:textId="5470C9D6" w:rsidR="0033036E" w:rsidRDefault="0033036E" w:rsidP="0033036E">
      <w:pPr>
        <w:snapToGrid w:val="0"/>
        <w:spacing w:before="60" w:after="60"/>
        <w:rPr>
          <w:b/>
          <w:u w:val="single"/>
          <w:lang w:eastAsia="ko-KR"/>
        </w:rPr>
      </w:pPr>
      <w:r>
        <w:rPr>
          <w:b/>
          <w:u w:val="single"/>
          <w:lang w:eastAsia="ko-KR"/>
        </w:rPr>
        <w:t>Capability granularity and details for the R-ML capability signalling.</w:t>
      </w:r>
    </w:p>
    <w:p w14:paraId="7B29250F" w14:textId="77777777" w:rsidR="00596703" w:rsidRDefault="00596703" w:rsidP="00596703">
      <w:pPr>
        <w:pStyle w:val="RAN4observation0"/>
        <w:numPr>
          <w:ilvl w:val="0"/>
          <w:numId w:val="12"/>
        </w:numPr>
        <w:spacing w:line="256" w:lineRule="auto"/>
        <w:ind w:left="0" w:firstLine="0"/>
      </w:pPr>
      <w:r>
        <w:t>If a UE is capable of R-ML we assume that it will have the capability for all bands and band combinations supported by the UE.</w:t>
      </w:r>
    </w:p>
    <w:p w14:paraId="747FAD0D" w14:textId="77777777" w:rsidR="00596703" w:rsidRDefault="00596703" w:rsidP="00596703">
      <w:pPr>
        <w:pStyle w:val="RAN4proposal"/>
        <w:ind w:left="0" w:firstLine="0"/>
      </w:pPr>
      <w:r>
        <w:rPr>
          <w:rFonts w:eastAsia="DengXian"/>
          <w:lang w:eastAsia="zh-CN"/>
        </w:rPr>
        <w:t>Align with the Rel-17 MMSE-IRC for MU-MIMO, i.e., per UE, no FDD/TDD difference, FR1 only (Option 1)</w:t>
      </w:r>
    </w:p>
    <w:p w14:paraId="6C34EDDD" w14:textId="77777777" w:rsidR="0033036E" w:rsidRDefault="0033036E" w:rsidP="000534AC"/>
    <w:p w14:paraId="5A0B45F2" w14:textId="77777777" w:rsidR="009239B8" w:rsidRPr="008C39F7" w:rsidRDefault="009239B8" w:rsidP="009239B8">
      <w:pPr>
        <w:pStyle w:val="RAN4H1"/>
        <w:numPr>
          <w:ilvl w:val="0"/>
          <w:numId w:val="0"/>
        </w:numPr>
        <w:ind w:left="360" w:hanging="360"/>
      </w:pPr>
      <w:r w:rsidRPr="008C39F7">
        <w:t>References</w:t>
      </w:r>
    </w:p>
    <w:p w14:paraId="7D874D52" w14:textId="77777777" w:rsidR="009239B8" w:rsidRDefault="009239B8" w:rsidP="009239B8">
      <w:pPr>
        <w:pStyle w:val="ListParagraph"/>
        <w:numPr>
          <w:ilvl w:val="0"/>
          <w:numId w:val="5"/>
        </w:numPr>
        <w:ind w:right="-22"/>
      </w:pPr>
      <w:bookmarkStart w:id="19" w:name="_Ref149211621"/>
      <w:r w:rsidRPr="002827AD">
        <w:t>R4-2316915</w:t>
      </w:r>
      <w:r>
        <w:t xml:space="preserve"> - </w:t>
      </w:r>
      <w:r w:rsidRPr="002827AD">
        <w:t>WF on advanced receiver for MU-MIMO</w:t>
      </w:r>
      <w:bookmarkEnd w:id="19"/>
    </w:p>
    <w:p w14:paraId="78B5F82B" w14:textId="6C6F54D4" w:rsidR="002A01B5" w:rsidRDefault="009239B8" w:rsidP="002A01B5">
      <w:pPr>
        <w:pStyle w:val="ListParagraph"/>
        <w:numPr>
          <w:ilvl w:val="0"/>
          <w:numId w:val="5"/>
        </w:numPr>
        <w:spacing w:line="256" w:lineRule="auto"/>
        <w:ind w:right="-22"/>
      </w:pPr>
      <w:bookmarkStart w:id="20" w:name="_Ref149552747"/>
      <w:r w:rsidRPr="001043D4">
        <w:t>R4-2315908</w:t>
      </w:r>
      <w:r>
        <w:t xml:space="preserve"> - </w:t>
      </w:r>
      <w:r w:rsidRPr="001043D4">
        <w:t xml:space="preserve">On Advanced Receivers - Receiver assumption and NWA </w:t>
      </w:r>
      <w:proofErr w:type="spellStart"/>
      <w:r w:rsidRPr="001043D4">
        <w:t>signalling</w:t>
      </w:r>
      <w:proofErr w:type="spellEnd"/>
    </w:p>
    <w:p w14:paraId="308536F6" w14:textId="7FC0586C" w:rsidR="00BD2DDD" w:rsidRDefault="00517417" w:rsidP="00B06207">
      <w:pPr>
        <w:pStyle w:val="ListParagraph"/>
        <w:numPr>
          <w:ilvl w:val="0"/>
          <w:numId w:val="5"/>
        </w:numPr>
        <w:spacing w:line="256" w:lineRule="auto"/>
        <w:ind w:right="-22"/>
      </w:pPr>
      <w:bookmarkStart w:id="21" w:name="_Ref149901419"/>
      <w:r w:rsidRPr="00517417">
        <w:t>R4-2318786</w:t>
      </w:r>
      <w:r w:rsidR="00840FCE">
        <w:t xml:space="preserve"> - </w:t>
      </w:r>
      <w:r w:rsidR="00840FCE" w:rsidRPr="00840FCE">
        <w:t>On Advanced Receivers - Test parameters</w:t>
      </w:r>
      <w:bookmarkEnd w:id="21"/>
    </w:p>
    <w:p w14:paraId="41049AD1" w14:textId="1C5C94E1" w:rsidR="00BC1534" w:rsidRPr="00F13509" w:rsidRDefault="00CA60F1" w:rsidP="00B06207">
      <w:pPr>
        <w:pStyle w:val="ListParagraph"/>
        <w:numPr>
          <w:ilvl w:val="0"/>
          <w:numId w:val="5"/>
        </w:numPr>
        <w:spacing w:line="256" w:lineRule="auto"/>
        <w:ind w:right="-22"/>
        <w:rPr>
          <w:rFonts w:cs="Times New Roman"/>
        </w:rPr>
      </w:pPr>
      <w:bookmarkStart w:id="22" w:name="_Ref149834423"/>
      <w:bookmarkEnd w:id="18"/>
      <w:bookmarkEnd w:id="20"/>
      <w:r w:rsidRPr="00CA60F1">
        <w:rPr>
          <w:rFonts w:cs="Times New Roman"/>
        </w:rPr>
        <w:t>Wen Wei and J. M. Mendel, "Maximum-likelihood classification for digital amplitude-phase modulations," in</w:t>
      </w:r>
      <w:r w:rsidR="008A04CB">
        <w:rPr>
          <w:rFonts w:cs="Times New Roman"/>
        </w:rPr>
        <w:t xml:space="preserve"> </w:t>
      </w:r>
      <w:r w:rsidRPr="00CA60F1">
        <w:rPr>
          <w:rFonts w:cs="Times New Roman"/>
          <w:i/>
          <w:iCs/>
        </w:rPr>
        <w:t>IEEE Transactions on Communications</w:t>
      </w:r>
      <w:r w:rsidRPr="00CA60F1">
        <w:rPr>
          <w:rFonts w:cs="Times New Roman"/>
        </w:rPr>
        <w:t>, vol. 48, no. 2, 2000</w:t>
      </w:r>
      <w:bookmarkEnd w:id="22"/>
    </w:p>
    <w:sectPr w:rsidR="00BC1534" w:rsidRPr="00F1350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CCC8F" w14:textId="77777777" w:rsidR="009E4F1E" w:rsidRDefault="009E4F1E" w:rsidP="00001C9B">
      <w:pPr>
        <w:spacing w:after="0" w:line="240" w:lineRule="auto"/>
      </w:pPr>
      <w:r>
        <w:separator/>
      </w:r>
    </w:p>
  </w:endnote>
  <w:endnote w:type="continuationSeparator" w:id="0">
    <w:p w14:paraId="4A2579C4" w14:textId="77777777" w:rsidR="009E4F1E" w:rsidRDefault="009E4F1E" w:rsidP="00001C9B">
      <w:pPr>
        <w:spacing w:after="0" w:line="240" w:lineRule="auto"/>
      </w:pPr>
      <w:r>
        <w:continuationSeparator/>
      </w:r>
    </w:p>
  </w:endnote>
  <w:endnote w:type="continuationNotice" w:id="1">
    <w:p w14:paraId="68511A02" w14:textId="77777777" w:rsidR="009E4F1E" w:rsidRDefault="009E4F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FC352" w14:textId="77777777" w:rsidR="009E4F1E" w:rsidRDefault="009E4F1E" w:rsidP="00001C9B">
      <w:pPr>
        <w:spacing w:after="0" w:line="240" w:lineRule="auto"/>
      </w:pPr>
      <w:r>
        <w:separator/>
      </w:r>
    </w:p>
  </w:footnote>
  <w:footnote w:type="continuationSeparator" w:id="0">
    <w:p w14:paraId="44093559" w14:textId="77777777" w:rsidR="009E4F1E" w:rsidRDefault="009E4F1E" w:rsidP="00001C9B">
      <w:pPr>
        <w:spacing w:after="0" w:line="240" w:lineRule="auto"/>
      </w:pPr>
      <w:r>
        <w:continuationSeparator/>
      </w:r>
    </w:p>
  </w:footnote>
  <w:footnote w:type="continuationNotice" w:id="1">
    <w:p w14:paraId="17074E32" w14:textId="77777777" w:rsidR="009E4F1E" w:rsidRDefault="009E4F1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15947C4F"/>
    <w:multiLevelType w:val="hybridMultilevel"/>
    <w:tmpl w:val="2D4E7844"/>
    <w:lvl w:ilvl="0" w:tplc="20000017">
      <w:start w:val="1"/>
      <w:numFmt w:val="lowerLetter"/>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0910C6"/>
    <w:multiLevelType w:val="hybridMultilevel"/>
    <w:tmpl w:val="F4E212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305E5096"/>
    <w:multiLevelType w:val="hybridMultilevel"/>
    <w:tmpl w:val="8382A208"/>
    <w:lvl w:ilvl="0" w:tplc="834A4F88">
      <w:numFmt w:val="bullet"/>
      <w:lvlText w:val="•"/>
      <w:lvlJc w:val="left"/>
      <w:pPr>
        <w:ind w:left="720" w:hanging="360"/>
      </w:pPr>
      <w:rPr>
        <w:rFonts w:ascii="Calibri" w:eastAsia="DengXian" w:hAnsi="Calibri" w:cs="Calibri"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905" w:hanging="360"/>
      </w:pPr>
    </w:lvl>
    <w:lvl w:ilvl="2" w:tplc="0409001B" w:tentative="1">
      <w:start w:val="1"/>
      <w:numFmt w:val="lowerRoman"/>
      <w:lvlText w:val="%3."/>
      <w:lvlJc w:val="right"/>
      <w:pPr>
        <w:ind w:left="-185" w:hanging="180"/>
      </w:pPr>
    </w:lvl>
    <w:lvl w:ilvl="3" w:tplc="0409000F" w:tentative="1">
      <w:start w:val="1"/>
      <w:numFmt w:val="decimal"/>
      <w:lvlText w:val="%4."/>
      <w:lvlJc w:val="left"/>
      <w:pPr>
        <w:ind w:left="535" w:hanging="360"/>
      </w:pPr>
    </w:lvl>
    <w:lvl w:ilvl="4" w:tplc="04090019" w:tentative="1">
      <w:start w:val="1"/>
      <w:numFmt w:val="lowerLetter"/>
      <w:lvlText w:val="%5."/>
      <w:lvlJc w:val="left"/>
      <w:pPr>
        <w:ind w:left="1255" w:hanging="360"/>
      </w:pPr>
    </w:lvl>
    <w:lvl w:ilvl="5" w:tplc="0409001B" w:tentative="1">
      <w:start w:val="1"/>
      <w:numFmt w:val="lowerRoman"/>
      <w:lvlText w:val="%6."/>
      <w:lvlJc w:val="right"/>
      <w:pPr>
        <w:ind w:left="1975" w:hanging="180"/>
      </w:pPr>
    </w:lvl>
    <w:lvl w:ilvl="6" w:tplc="0409000F" w:tentative="1">
      <w:start w:val="1"/>
      <w:numFmt w:val="decimal"/>
      <w:lvlText w:val="%7."/>
      <w:lvlJc w:val="left"/>
      <w:pPr>
        <w:ind w:left="2695" w:hanging="360"/>
      </w:pPr>
    </w:lvl>
    <w:lvl w:ilvl="7" w:tplc="04090019" w:tentative="1">
      <w:start w:val="1"/>
      <w:numFmt w:val="lowerLetter"/>
      <w:lvlText w:val="%8."/>
      <w:lvlJc w:val="left"/>
      <w:pPr>
        <w:ind w:left="3415" w:hanging="360"/>
      </w:pPr>
    </w:lvl>
    <w:lvl w:ilvl="8" w:tplc="0409001B" w:tentative="1">
      <w:start w:val="1"/>
      <w:numFmt w:val="lowerRoman"/>
      <w:lvlText w:val="%9."/>
      <w:lvlJc w:val="right"/>
      <w:pPr>
        <w:ind w:left="4135"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560541"/>
    <w:multiLevelType w:val="hybridMultilevel"/>
    <w:tmpl w:val="8D86F15A"/>
    <w:lvl w:ilvl="0" w:tplc="04090009">
      <w:start w:val="1"/>
      <w:numFmt w:val="bullet"/>
      <w:lvlText w:val=""/>
      <w:lvlJc w:val="left"/>
      <w:pPr>
        <w:ind w:left="1789" w:hanging="420"/>
      </w:pPr>
      <w:rPr>
        <w:rFonts w:ascii="Wingdings" w:hAnsi="Wingdings" w:hint="default"/>
      </w:rPr>
    </w:lvl>
    <w:lvl w:ilvl="1" w:tplc="04090003">
      <w:start w:val="1"/>
      <w:numFmt w:val="bullet"/>
      <w:lvlText w:val=""/>
      <w:lvlJc w:val="left"/>
      <w:pPr>
        <w:ind w:left="2209" w:hanging="420"/>
      </w:pPr>
      <w:rPr>
        <w:rFonts w:ascii="Wingdings" w:hAnsi="Wingdings" w:hint="default"/>
      </w:rPr>
    </w:lvl>
    <w:lvl w:ilvl="2" w:tplc="04090005">
      <w:start w:val="1"/>
      <w:numFmt w:val="bullet"/>
      <w:lvlText w:val=""/>
      <w:lvlJc w:val="left"/>
      <w:pPr>
        <w:ind w:left="2629" w:hanging="420"/>
      </w:pPr>
      <w:rPr>
        <w:rFonts w:ascii="Wingdings" w:hAnsi="Wingdings" w:hint="default"/>
      </w:rPr>
    </w:lvl>
    <w:lvl w:ilvl="3" w:tplc="04090001">
      <w:start w:val="1"/>
      <w:numFmt w:val="bullet"/>
      <w:lvlText w:val=""/>
      <w:lvlJc w:val="left"/>
      <w:pPr>
        <w:ind w:left="3049" w:hanging="420"/>
      </w:pPr>
      <w:rPr>
        <w:rFonts w:ascii="Wingdings" w:hAnsi="Wingdings" w:hint="default"/>
      </w:rPr>
    </w:lvl>
    <w:lvl w:ilvl="4" w:tplc="04090003">
      <w:start w:val="1"/>
      <w:numFmt w:val="bullet"/>
      <w:lvlText w:val=""/>
      <w:lvlJc w:val="left"/>
      <w:pPr>
        <w:ind w:left="3469" w:hanging="420"/>
      </w:pPr>
      <w:rPr>
        <w:rFonts w:ascii="Wingdings" w:hAnsi="Wingdings" w:hint="default"/>
      </w:rPr>
    </w:lvl>
    <w:lvl w:ilvl="5" w:tplc="04090005">
      <w:start w:val="1"/>
      <w:numFmt w:val="bullet"/>
      <w:lvlText w:val=""/>
      <w:lvlJc w:val="left"/>
      <w:pPr>
        <w:ind w:left="3889" w:hanging="420"/>
      </w:pPr>
      <w:rPr>
        <w:rFonts w:ascii="Wingdings" w:hAnsi="Wingdings" w:hint="default"/>
      </w:rPr>
    </w:lvl>
    <w:lvl w:ilvl="6" w:tplc="04090001">
      <w:start w:val="1"/>
      <w:numFmt w:val="bullet"/>
      <w:lvlText w:val=""/>
      <w:lvlJc w:val="left"/>
      <w:pPr>
        <w:ind w:left="4309" w:hanging="420"/>
      </w:pPr>
      <w:rPr>
        <w:rFonts w:ascii="Wingdings" w:hAnsi="Wingdings" w:hint="default"/>
      </w:rPr>
    </w:lvl>
    <w:lvl w:ilvl="7" w:tplc="04090003">
      <w:start w:val="1"/>
      <w:numFmt w:val="bullet"/>
      <w:lvlText w:val=""/>
      <w:lvlJc w:val="left"/>
      <w:pPr>
        <w:ind w:left="4729" w:hanging="420"/>
      </w:pPr>
      <w:rPr>
        <w:rFonts w:ascii="Wingdings" w:hAnsi="Wingdings" w:hint="default"/>
      </w:rPr>
    </w:lvl>
    <w:lvl w:ilvl="8" w:tplc="04090005">
      <w:start w:val="1"/>
      <w:numFmt w:val="bullet"/>
      <w:lvlText w:val=""/>
      <w:lvlJc w:val="left"/>
      <w:pPr>
        <w:ind w:left="5149" w:hanging="420"/>
      </w:pPr>
      <w:rPr>
        <w:rFonts w:ascii="Wingdings" w:hAnsi="Wingdings" w:hint="default"/>
      </w:rPr>
    </w:lvl>
  </w:abstractNum>
  <w:abstractNum w:abstractNumId="11" w15:restartNumberingAfterBreak="0">
    <w:nsid w:val="58B73482"/>
    <w:multiLevelType w:val="hybridMultilevel"/>
    <w:tmpl w:val="E7926C6A"/>
    <w:lvl w:ilvl="0" w:tplc="08090001">
      <w:start w:val="1"/>
      <w:numFmt w:val="bullet"/>
      <w:lvlText w:val=""/>
      <w:lvlJc w:val="left"/>
      <w:pPr>
        <w:ind w:left="780" w:hanging="360"/>
      </w:pPr>
      <w:rPr>
        <w:rFonts w:ascii="Symbol" w:hAnsi="Symbol" w:hint="default"/>
      </w:rPr>
    </w:lvl>
    <w:lvl w:ilvl="1" w:tplc="6ACA5BDA">
      <w:start w:val="1"/>
      <w:numFmt w:val="bullet"/>
      <w:lvlText w:val="o"/>
      <w:lvlJc w:val="left"/>
      <w:pPr>
        <w:ind w:left="1500" w:hanging="360"/>
      </w:pPr>
      <w:rPr>
        <w:rFonts w:ascii="Courier New" w:hAnsi="Courier New" w:cs="Courier New" w:hint="default"/>
        <w:color w:val="000000" w:themeColor="text1"/>
      </w:rPr>
    </w:lvl>
    <w:lvl w:ilvl="2" w:tplc="040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4" w15:restartNumberingAfterBreak="0">
    <w:nsid w:val="5FEC3838"/>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A8A6DBB"/>
    <w:multiLevelType w:val="hybridMultilevel"/>
    <w:tmpl w:val="2D42AA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9834D5"/>
    <w:multiLevelType w:val="hybridMultilevel"/>
    <w:tmpl w:val="0B58B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749823">
    <w:abstractNumId w:val="9"/>
  </w:num>
  <w:num w:numId="2" w16cid:durableId="80681869">
    <w:abstractNumId w:val="7"/>
  </w:num>
  <w:num w:numId="3" w16cid:durableId="1566528953">
    <w:abstractNumId w:val="8"/>
  </w:num>
  <w:num w:numId="4" w16cid:durableId="1456096507">
    <w:abstractNumId w:val="15"/>
  </w:num>
  <w:num w:numId="5" w16cid:durableId="1659071369">
    <w:abstractNumId w:val="12"/>
  </w:num>
  <w:num w:numId="6" w16cid:durableId="143009612">
    <w:abstractNumId w:val="0"/>
  </w:num>
  <w:num w:numId="7" w16cid:durableId="1700814002">
    <w:abstractNumId w:val="5"/>
  </w:num>
  <w:num w:numId="8" w16cid:durableId="1937906161">
    <w:abstractNumId w:val="11"/>
  </w:num>
  <w:num w:numId="9" w16cid:durableId="740101575">
    <w:abstractNumId w:val="1"/>
  </w:num>
  <w:num w:numId="10" w16cid:durableId="1893153929">
    <w:abstractNumId w:val="13"/>
  </w:num>
  <w:num w:numId="11" w16cid:durableId="2021615917">
    <w:abstractNumId w:val="10"/>
  </w:num>
  <w:num w:numId="12" w16cid:durableId="210633844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49248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81795854">
    <w:abstractNumId w:val="17"/>
  </w:num>
  <w:num w:numId="15" w16cid:durableId="6021519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8328464">
    <w:abstractNumId w:val="2"/>
    <w:lvlOverride w:ilvl="0">
      <w:startOverride w:val="1"/>
    </w:lvlOverride>
    <w:lvlOverride w:ilvl="1"/>
    <w:lvlOverride w:ilvl="2"/>
    <w:lvlOverride w:ilvl="3"/>
    <w:lvlOverride w:ilvl="4"/>
    <w:lvlOverride w:ilvl="5"/>
    <w:lvlOverride w:ilvl="6"/>
    <w:lvlOverride w:ilvl="7"/>
    <w:lvlOverride w:ilvl="8"/>
  </w:num>
  <w:num w:numId="17" w16cid:durableId="1260412904">
    <w:abstractNumId w:val="17"/>
  </w:num>
  <w:num w:numId="18" w16cid:durableId="1987129336">
    <w:abstractNumId w:val="2"/>
  </w:num>
  <w:num w:numId="19" w16cid:durableId="1823689938">
    <w:abstractNumId w:val="14"/>
  </w:num>
  <w:num w:numId="20" w16cid:durableId="821777396">
    <w:abstractNumId w:val="16"/>
  </w:num>
  <w:num w:numId="21" w16cid:durableId="593633906">
    <w:abstractNumId w:val="7"/>
    <w:lvlOverride w:ilvl="0">
      <w:startOverride w:val="1"/>
    </w:lvlOverride>
  </w:num>
  <w:num w:numId="22" w16cid:durableId="509030689">
    <w:abstractNumId w:val="8"/>
    <w:lvlOverride w:ilvl="0">
      <w:startOverride w:val="1"/>
    </w:lvlOverride>
  </w:num>
  <w:num w:numId="23" w16cid:durableId="1925528992">
    <w:abstractNumId w:val="7"/>
    <w:lvlOverride w:ilvl="0">
      <w:startOverride w:val="1"/>
    </w:lvlOverride>
  </w:num>
  <w:num w:numId="24" w16cid:durableId="1554535817">
    <w:abstractNumId w:val="8"/>
    <w:lvlOverride w:ilvl="0">
      <w:startOverride w:val="1"/>
    </w:lvlOverride>
  </w:num>
  <w:num w:numId="25" w16cid:durableId="116682561">
    <w:abstractNumId w:val="3"/>
  </w:num>
  <w:num w:numId="26" w16cid:durableId="772938261">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2564"/>
    <w:rsid w:val="000040DC"/>
    <w:rsid w:val="0001030F"/>
    <w:rsid w:val="00011784"/>
    <w:rsid w:val="00011E3D"/>
    <w:rsid w:val="000151EF"/>
    <w:rsid w:val="0001787C"/>
    <w:rsid w:val="000179A0"/>
    <w:rsid w:val="000205C7"/>
    <w:rsid w:val="00020E60"/>
    <w:rsid w:val="00022505"/>
    <w:rsid w:val="000231D2"/>
    <w:rsid w:val="00023668"/>
    <w:rsid w:val="000239F5"/>
    <w:rsid w:val="00024A89"/>
    <w:rsid w:val="000274FF"/>
    <w:rsid w:val="000310A4"/>
    <w:rsid w:val="00033424"/>
    <w:rsid w:val="00034BE6"/>
    <w:rsid w:val="000352BD"/>
    <w:rsid w:val="00036B07"/>
    <w:rsid w:val="00040851"/>
    <w:rsid w:val="0004101A"/>
    <w:rsid w:val="0004205E"/>
    <w:rsid w:val="000446F5"/>
    <w:rsid w:val="00044C91"/>
    <w:rsid w:val="000461EA"/>
    <w:rsid w:val="00046F7A"/>
    <w:rsid w:val="00050CC8"/>
    <w:rsid w:val="00050DBD"/>
    <w:rsid w:val="00050EEC"/>
    <w:rsid w:val="0005340D"/>
    <w:rsid w:val="000534AC"/>
    <w:rsid w:val="000536EC"/>
    <w:rsid w:val="00053C23"/>
    <w:rsid w:val="00054628"/>
    <w:rsid w:val="000546CE"/>
    <w:rsid w:val="0005646F"/>
    <w:rsid w:val="00056C09"/>
    <w:rsid w:val="00065D51"/>
    <w:rsid w:val="00066663"/>
    <w:rsid w:val="0006696A"/>
    <w:rsid w:val="000676BB"/>
    <w:rsid w:val="0007131E"/>
    <w:rsid w:val="00072AAE"/>
    <w:rsid w:val="0007556E"/>
    <w:rsid w:val="0007699B"/>
    <w:rsid w:val="00076AF2"/>
    <w:rsid w:val="00076DEC"/>
    <w:rsid w:val="00080024"/>
    <w:rsid w:val="00081C64"/>
    <w:rsid w:val="00082933"/>
    <w:rsid w:val="0008343A"/>
    <w:rsid w:val="00083E1C"/>
    <w:rsid w:val="00083E2E"/>
    <w:rsid w:val="00084899"/>
    <w:rsid w:val="00084BBC"/>
    <w:rsid w:val="00085E0F"/>
    <w:rsid w:val="0008612A"/>
    <w:rsid w:val="00086A4A"/>
    <w:rsid w:val="00086CC9"/>
    <w:rsid w:val="00087648"/>
    <w:rsid w:val="0008774D"/>
    <w:rsid w:val="000909A0"/>
    <w:rsid w:val="00090E18"/>
    <w:rsid w:val="00091B19"/>
    <w:rsid w:val="000925A6"/>
    <w:rsid w:val="00092BB7"/>
    <w:rsid w:val="00093AA1"/>
    <w:rsid w:val="0009428E"/>
    <w:rsid w:val="00094879"/>
    <w:rsid w:val="00094D87"/>
    <w:rsid w:val="000A10BC"/>
    <w:rsid w:val="000A1AF8"/>
    <w:rsid w:val="000A1DCF"/>
    <w:rsid w:val="000A2B9D"/>
    <w:rsid w:val="000A2CFC"/>
    <w:rsid w:val="000A3FFF"/>
    <w:rsid w:val="000A58D1"/>
    <w:rsid w:val="000B0056"/>
    <w:rsid w:val="000B2389"/>
    <w:rsid w:val="000B3FC8"/>
    <w:rsid w:val="000B66B9"/>
    <w:rsid w:val="000B6ACF"/>
    <w:rsid w:val="000C0416"/>
    <w:rsid w:val="000C28CD"/>
    <w:rsid w:val="000C294D"/>
    <w:rsid w:val="000C3953"/>
    <w:rsid w:val="000C3C7B"/>
    <w:rsid w:val="000C447A"/>
    <w:rsid w:val="000C469D"/>
    <w:rsid w:val="000C60BA"/>
    <w:rsid w:val="000C660A"/>
    <w:rsid w:val="000C7DD4"/>
    <w:rsid w:val="000D048C"/>
    <w:rsid w:val="000D066C"/>
    <w:rsid w:val="000D0F93"/>
    <w:rsid w:val="000D1419"/>
    <w:rsid w:val="000D38C2"/>
    <w:rsid w:val="000D41B4"/>
    <w:rsid w:val="000D42B3"/>
    <w:rsid w:val="000D7CB3"/>
    <w:rsid w:val="000E0ABD"/>
    <w:rsid w:val="000E0EEE"/>
    <w:rsid w:val="000E19B2"/>
    <w:rsid w:val="000E6A10"/>
    <w:rsid w:val="000E7E2E"/>
    <w:rsid w:val="000F00B9"/>
    <w:rsid w:val="000F13DB"/>
    <w:rsid w:val="000F30A8"/>
    <w:rsid w:val="000F3DD4"/>
    <w:rsid w:val="000F5652"/>
    <w:rsid w:val="000F607E"/>
    <w:rsid w:val="001043D4"/>
    <w:rsid w:val="00105516"/>
    <w:rsid w:val="00106416"/>
    <w:rsid w:val="00106E90"/>
    <w:rsid w:val="00107220"/>
    <w:rsid w:val="00107B01"/>
    <w:rsid w:val="00110481"/>
    <w:rsid w:val="00110BE1"/>
    <w:rsid w:val="001127C9"/>
    <w:rsid w:val="00113926"/>
    <w:rsid w:val="00114498"/>
    <w:rsid w:val="00114CA6"/>
    <w:rsid w:val="001155B4"/>
    <w:rsid w:val="00115B88"/>
    <w:rsid w:val="001168BA"/>
    <w:rsid w:val="00117098"/>
    <w:rsid w:val="0012048C"/>
    <w:rsid w:val="00120C75"/>
    <w:rsid w:val="0012271E"/>
    <w:rsid w:val="00122DE0"/>
    <w:rsid w:val="001236A0"/>
    <w:rsid w:val="001247EB"/>
    <w:rsid w:val="00124846"/>
    <w:rsid w:val="00127E16"/>
    <w:rsid w:val="00130771"/>
    <w:rsid w:val="0013105A"/>
    <w:rsid w:val="001310D0"/>
    <w:rsid w:val="00131C4C"/>
    <w:rsid w:val="00132F6A"/>
    <w:rsid w:val="00133913"/>
    <w:rsid w:val="00133BF1"/>
    <w:rsid w:val="00133D8F"/>
    <w:rsid w:val="00133F5D"/>
    <w:rsid w:val="00134360"/>
    <w:rsid w:val="001343D0"/>
    <w:rsid w:val="00134579"/>
    <w:rsid w:val="00134921"/>
    <w:rsid w:val="00134C83"/>
    <w:rsid w:val="00135BD4"/>
    <w:rsid w:val="00137B0A"/>
    <w:rsid w:val="00137C48"/>
    <w:rsid w:val="00140221"/>
    <w:rsid w:val="00140551"/>
    <w:rsid w:val="0014106F"/>
    <w:rsid w:val="0015105C"/>
    <w:rsid w:val="00155BD2"/>
    <w:rsid w:val="001642FC"/>
    <w:rsid w:val="0016496B"/>
    <w:rsid w:val="00166FE1"/>
    <w:rsid w:val="00170706"/>
    <w:rsid w:val="00173F9F"/>
    <w:rsid w:val="001741A1"/>
    <w:rsid w:val="001741F4"/>
    <w:rsid w:val="001743E2"/>
    <w:rsid w:val="001745F8"/>
    <w:rsid w:val="00174B02"/>
    <w:rsid w:val="001755EA"/>
    <w:rsid w:val="001769CE"/>
    <w:rsid w:val="00176AD9"/>
    <w:rsid w:val="00183521"/>
    <w:rsid w:val="001838CF"/>
    <w:rsid w:val="001844CB"/>
    <w:rsid w:val="00185074"/>
    <w:rsid w:val="001868EE"/>
    <w:rsid w:val="0019173B"/>
    <w:rsid w:val="00191C76"/>
    <w:rsid w:val="00194AF7"/>
    <w:rsid w:val="00194EAC"/>
    <w:rsid w:val="00195D44"/>
    <w:rsid w:val="00196560"/>
    <w:rsid w:val="001A2DB3"/>
    <w:rsid w:val="001A2FFF"/>
    <w:rsid w:val="001A3BA4"/>
    <w:rsid w:val="001A4114"/>
    <w:rsid w:val="001A4A9D"/>
    <w:rsid w:val="001A5506"/>
    <w:rsid w:val="001A6A00"/>
    <w:rsid w:val="001A6C50"/>
    <w:rsid w:val="001A6D1F"/>
    <w:rsid w:val="001B0B9D"/>
    <w:rsid w:val="001B4B5C"/>
    <w:rsid w:val="001B4C14"/>
    <w:rsid w:val="001C2A62"/>
    <w:rsid w:val="001C3B79"/>
    <w:rsid w:val="001C3F70"/>
    <w:rsid w:val="001C5915"/>
    <w:rsid w:val="001D45FA"/>
    <w:rsid w:val="001D6170"/>
    <w:rsid w:val="001D6C5E"/>
    <w:rsid w:val="001E049A"/>
    <w:rsid w:val="001E30F6"/>
    <w:rsid w:val="001E3841"/>
    <w:rsid w:val="001E3B60"/>
    <w:rsid w:val="001E44FA"/>
    <w:rsid w:val="001E4658"/>
    <w:rsid w:val="001F1D51"/>
    <w:rsid w:val="001F255D"/>
    <w:rsid w:val="001F295B"/>
    <w:rsid w:val="001F33FB"/>
    <w:rsid w:val="001F508D"/>
    <w:rsid w:val="001F5C00"/>
    <w:rsid w:val="002017DD"/>
    <w:rsid w:val="00205CFE"/>
    <w:rsid w:val="002073A7"/>
    <w:rsid w:val="002110F5"/>
    <w:rsid w:val="002126EC"/>
    <w:rsid w:val="00213C8E"/>
    <w:rsid w:val="00213D3F"/>
    <w:rsid w:val="00214AD8"/>
    <w:rsid w:val="00215048"/>
    <w:rsid w:val="002154B9"/>
    <w:rsid w:val="002158F3"/>
    <w:rsid w:val="00217147"/>
    <w:rsid w:val="00217EE5"/>
    <w:rsid w:val="0022206E"/>
    <w:rsid w:val="002222C1"/>
    <w:rsid w:val="002238F4"/>
    <w:rsid w:val="00224694"/>
    <w:rsid w:val="00226132"/>
    <w:rsid w:val="002305D3"/>
    <w:rsid w:val="0023060A"/>
    <w:rsid w:val="00233900"/>
    <w:rsid w:val="00233E4D"/>
    <w:rsid w:val="00234B7A"/>
    <w:rsid w:val="0023508E"/>
    <w:rsid w:val="0023554B"/>
    <w:rsid w:val="00235634"/>
    <w:rsid w:val="00235F5C"/>
    <w:rsid w:val="0023665C"/>
    <w:rsid w:val="002402DC"/>
    <w:rsid w:val="00243C19"/>
    <w:rsid w:val="00245BC5"/>
    <w:rsid w:val="00250A17"/>
    <w:rsid w:val="00255077"/>
    <w:rsid w:val="00257FA3"/>
    <w:rsid w:val="00257FED"/>
    <w:rsid w:val="002600BF"/>
    <w:rsid w:val="00263ED9"/>
    <w:rsid w:val="00264872"/>
    <w:rsid w:val="0026640D"/>
    <w:rsid w:val="0027017D"/>
    <w:rsid w:val="002726DD"/>
    <w:rsid w:val="0027431E"/>
    <w:rsid w:val="0027467C"/>
    <w:rsid w:val="0027627C"/>
    <w:rsid w:val="00276538"/>
    <w:rsid w:val="00277B56"/>
    <w:rsid w:val="002827AD"/>
    <w:rsid w:val="0028296D"/>
    <w:rsid w:val="00282A52"/>
    <w:rsid w:val="00283A47"/>
    <w:rsid w:val="00283D87"/>
    <w:rsid w:val="00285A12"/>
    <w:rsid w:val="0028732C"/>
    <w:rsid w:val="00287C78"/>
    <w:rsid w:val="00290A0C"/>
    <w:rsid w:val="002918DA"/>
    <w:rsid w:val="00293519"/>
    <w:rsid w:val="00297942"/>
    <w:rsid w:val="002A01B5"/>
    <w:rsid w:val="002A19F5"/>
    <w:rsid w:val="002A1C63"/>
    <w:rsid w:val="002A3D71"/>
    <w:rsid w:val="002A5504"/>
    <w:rsid w:val="002B0B61"/>
    <w:rsid w:val="002B0CFF"/>
    <w:rsid w:val="002B1691"/>
    <w:rsid w:val="002B3CDB"/>
    <w:rsid w:val="002B4922"/>
    <w:rsid w:val="002B4FAC"/>
    <w:rsid w:val="002B64C8"/>
    <w:rsid w:val="002B6C1A"/>
    <w:rsid w:val="002B7A46"/>
    <w:rsid w:val="002C04A5"/>
    <w:rsid w:val="002C0EE4"/>
    <w:rsid w:val="002C22C3"/>
    <w:rsid w:val="002C2D19"/>
    <w:rsid w:val="002C3470"/>
    <w:rsid w:val="002C468A"/>
    <w:rsid w:val="002C5105"/>
    <w:rsid w:val="002C63A0"/>
    <w:rsid w:val="002C6C18"/>
    <w:rsid w:val="002C6F34"/>
    <w:rsid w:val="002C71D7"/>
    <w:rsid w:val="002D10FA"/>
    <w:rsid w:val="002D37AA"/>
    <w:rsid w:val="002D4070"/>
    <w:rsid w:val="002D411A"/>
    <w:rsid w:val="002D4C55"/>
    <w:rsid w:val="002D72AB"/>
    <w:rsid w:val="002D7687"/>
    <w:rsid w:val="002E0DEA"/>
    <w:rsid w:val="002E113C"/>
    <w:rsid w:val="002E1DED"/>
    <w:rsid w:val="002E2A93"/>
    <w:rsid w:val="002E436B"/>
    <w:rsid w:val="002E6B7C"/>
    <w:rsid w:val="002E6DED"/>
    <w:rsid w:val="002F0E71"/>
    <w:rsid w:val="002F151F"/>
    <w:rsid w:val="002F3D22"/>
    <w:rsid w:val="002F48ED"/>
    <w:rsid w:val="00300956"/>
    <w:rsid w:val="00301FB8"/>
    <w:rsid w:val="003028DD"/>
    <w:rsid w:val="003043A1"/>
    <w:rsid w:val="00304D18"/>
    <w:rsid w:val="00304E81"/>
    <w:rsid w:val="00306342"/>
    <w:rsid w:val="003064FC"/>
    <w:rsid w:val="00307ADA"/>
    <w:rsid w:val="00307CE5"/>
    <w:rsid w:val="00310256"/>
    <w:rsid w:val="003103BF"/>
    <w:rsid w:val="0031053E"/>
    <w:rsid w:val="003109AF"/>
    <w:rsid w:val="0031121F"/>
    <w:rsid w:val="00312A1F"/>
    <w:rsid w:val="00314310"/>
    <w:rsid w:val="00315BC1"/>
    <w:rsid w:val="00316593"/>
    <w:rsid w:val="0031682D"/>
    <w:rsid w:val="0031711E"/>
    <w:rsid w:val="00317187"/>
    <w:rsid w:val="00317647"/>
    <w:rsid w:val="00317A9F"/>
    <w:rsid w:val="00320B6E"/>
    <w:rsid w:val="00320E00"/>
    <w:rsid w:val="00324589"/>
    <w:rsid w:val="0032499A"/>
    <w:rsid w:val="003261B4"/>
    <w:rsid w:val="00326DCC"/>
    <w:rsid w:val="0033036E"/>
    <w:rsid w:val="00330ADB"/>
    <w:rsid w:val="00330FE7"/>
    <w:rsid w:val="00333207"/>
    <w:rsid w:val="003341F7"/>
    <w:rsid w:val="00334ABF"/>
    <w:rsid w:val="00334C10"/>
    <w:rsid w:val="00335365"/>
    <w:rsid w:val="0034168A"/>
    <w:rsid w:val="0034295F"/>
    <w:rsid w:val="00345C2F"/>
    <w:rsid w:val="0034742F"/>
    <w:rsid w:val="00347A0E"/>
    <w:rsid w:val="00347FEC"/>
    <w:rsid w:val="003507B9"/>
    <w:rsid w:val="003508DC"/>
    <w:rsid w:val="00351F97"/>
    <w:rsid w:val="00354F2D"/>
    <w:rsid w:val="003553CF"/>
    <w:rsid w:val="00355F2B"/>
    <w:rsid w:val="0035643A"/>
    <w:rsid w:val="00356A6B"/>
    <w:rsid w:val="00356F45"/>
    <w:rsid w:val="00360973"/>
    <w:rsid w:val="00361923"/>
    <w:rsid w:val="0036285B"/>
    <w:rsid w:val="00363685"/>
    <w:rsid w:val="003660AC"/>
    <w:rsid w:val="0036663D"/>
    <w:rsid w:val="00366B74"/>
    <w:rsid w:val="00373972"/>
    <w:rsid w:val="00373CD0"/>
    <w:rsid w:val="00373FC4"/>
    <w:rsid w:val="00374152"/>
    <w:rsid w:val="003741F8"/>
    <w:rsid w:val="003748EC"/>
    <w:rsid w:val="003750A3"/>
    <w:rsid w:val="003761DA"/>
    <w:rsid w:val="0037746A"/>
    <w:rsid w:val="00381CF1"/>
    <w:rsid w:val="00384264"/>
    <w:rsid w:val="00384328"/>
    <w:rsid w:val="00386E55"/>
    <w:rsid w:val="00394921"/>
    <w:rsid w:val="0039686C"/>
    <w:rsid w:val="00396874"/>
    <w:rsid w:val="003A0389"/>
    <w:rsid w:val="003A07B5"/>
    <w:rsid w:val="003A0BB4"/>
    <w:rsid w:val="003A1F6F"/>
    <w:rsid w:val="003A307A"/>
    <w:rsid w:val="003A710A"/>
    <w:rsid w:val="003A7784"/>
    <w:rsid w:val="003B0188"/>
    <w:rsid w:val="003B07B1"/>
    <w:rsid w:val="003B44F1"/>
    <w:rsid w:val="003B4789"/>
    <w:rsid w:val="003B659E"/>
    <w:rsid w:val="003B6612"/>
    <w:rsid w:val="003B7686"/>
    <w:rsid w:val="003C0513"/>
    <w:rsid w:val="003C093B"/>
    <w:rsid w:val="003C21A1"/>
    <w:rsid w:val="003C275E"/>
    <w:rsid w:val="003C2F1F"/>
    <w:rsid w:val="003C3A0B"/>
    <w:rsid w:val="003C3D2E"/>
    <w:rsid w:val="003C3FE7"/>
    <w:rsid w:val="003C4FDE"/>
    <w:rsid w:val="003C63D1"/>
    <w:rsid w:val="003C7746"/>
    <w:rsid w:val="003C7A1A"/>
    <w:rsid w:val="003D2EDE"/>
    <w:rsid w:val="003D547B"/>
    <w:rsid w:val="003D6FB0"/>
    <w:rsid w:val="003D7320"/>
    <w:rsid w:val="003D79E4"/>
    <w:rsid w:val="003E13EF"/>
    <w:rsid w:val="003E2C22"/>
    <w:rsid w:val="003E31A5"/>
    <w:rsid w:val="003E430F"/>
    <w:rsid w:val="003E4ED9"/>
    <w:rsid w:val="003E58DF"/>
    <w:rsid w:val="003E5B76"/>
    <w:rsid w:val="003E795B"/>
    <w:rsid w:val="003E7B65"/>
    <w:rsid w:val="003F0099"/>
    <w:rsid w:val="003F07BE"/>
    <w:rsid w:val="003F1E5E"/>
    <w:rsid w:val="003F3E75"/>
    <w:rsid w:val="003F3FDC"/>
    <w:rsid w:val="003F42B8"/>
    <w:rsid w:val="003F57A4"/>
    <w:rsid w:val="004005E9"/>
    <w:rsid w:val="00400B52"/>
    <w:rsid w:val="00402F88"/>
    <w:rsid w:val="00404C4C"/>
    <w:rsid w:val="00405066"/>
    <w:rsid w:val="0040696E"/>
    <w:rsid w:val="00412C83"/>
    <w:rsid w:val="0041423F"/>
    <w:rsid w:val="004142CD"/>
    <w:rsid w:val="00414405"/>
    <w:rsid w:val="004144A4"/>
    <w:rsid w:val="0041498F"/>
    <w:rsid w:val="00414F81"/>
    <w:rsid w:val="0041661F"/>
    <w:rsid w:val="004201FD"/>
    <w:rsid w:val="004221C3"/>
    <w:rsid w:val="0042456A"/>
    <w:rsid w:val="004254B1"/>
    <w:rsid w:val="00426C79"/>
    <w:rsid w:val="00432B7B"/>
    <w:rsid w:val="00434CCE"/>
    <w:rsid w:val="00435529"/>
    <w:rsid w:val="004362E8"/>
    <w:rsid w:val="00436539"/>
    <w:rsid w:val="00436A0F"/>
    <w:rsid w:val="00436C38"/>
    <w:rsid w:val="00437150"/>
    <w:rsid w:val="0043750A"/>
    <w:rsid w:val="0043793A"/>
    <w:rsid w:val="004449B9"/>
    <w:rsid w:val="00445D2E"/>
    <w:rsid w:val="004464C0"/>
    <w:rsid w:val="00447A3F"/>
    <w:rsid w:val="00447ED9"/>
    <w:rsid w:val="00451738"/>
    <w:rsid w:val="00452F62"/>
    <w:rsid w:val="004550ED"/>
    <w:rsid w:val="00455BC2"/>
    <w:rsid w:val="004610E4"/>
    <w:rsid w:val="004630F6"/>
    <w:rsid w:val="004652E8"/>
    <w:rsid w:val="00465388"/>
    <w:rsid w:val="0046651D"/>
    <w:rsid w:val="00467810"/>
    <w:rsid w:val="00470B4F"/>
    <w:rsid w:val="004717F3"/>
    <w:rsid w:val="00471800"/>
    <w:rsid w:val="0047228A"/>
    <w:rsid w:val="004732E9"/>
    <w:rsid w:val="00473AD8"/>
    <w:rsid w:val="00475D42"/>
    <w:rsid w:val="00475D7D"/>
    <w:rsid w:val="00481DFC"/>
    <w:rsid w:val="00482D1D"/>
    <w:rsid w:val="004854BB"/>
    <w:rsid w:val="00487395"/>
    <w:rsid w:val="00490984"/>
    <w:rsid w:val="00493DFC"/>
    <w:rsid w:val="004943B2"/>
    <w:rsid w:val="00494493"/>
    <w:rsid w:val="00494F62"/>
    <w:rsid w:val="00496606"/>
    <w:rsid w:val="00496B85"/>
    <w:rsid w:val="004A28D9"/>
    <w:rsid w:val="004A2CF9"/>
    <w:rsid w:val="004A349F"/>
    <w:rsid w:val="004A3516"/>
    <w:rsid w:val="004A4036"/>
    <w:rsid w:val="004A6B0D"/>
    <w:rsid w:val="004A78C6"/>
    <w:rsid w:val="004B0A2C"/>
    <w:rsid w:val="004B0CD8"/>
    <w:rsid w:val="004B108E"/>
    <w:rsid w:val="004B1339"/>
    <w:rsid w:val="004B28E1"/>
    <w:rsid w:val="004B2A0A"/>
    <w:rsid w:val="004B2A92"/>
    <w:rsid w:val="004B35A8"/>
    <w:rsid w:val="004B3E66"/>
    <w:rsid w:val="004B6443"/>
    <w:rsid w:val="004B717E"/>
    <w:rsid w:val="004C0497"/>
    <w:rsid w:val="004C20E5"/>
    <w:rsid w:val="004C3BA0"/>
    <w:rsid w:val="004C4590"/>
    <w:rsid w:val="004C5022"/>
    <w:rsid w:val="004C5B15"/>
    <w:rsid w:val="004C5E4C"/>
    <w:rsid w:val="004D3E52"/>
    <w:rsid w:val="004D3F07"/>
    <w:rsid w:val="004D4695"/>
    <w:rsid w:val="004D47CD"/>
    <w:rsid w:val="004D6705"/>
    <w:rsid w:val="004D6C2E"/>
    <w:rsid w:val="004D6E32"/>
    <w:rsid w:val="004E0021"/>
    <w:rsid w:val="004E0695"/>
    <w:rsid w:val="004E1F52"/>
    <w:rsid w:val="004E2466"/>
    <w:rsid w:val="004E26FF"/>
    <w:rsid w:val="004E3757"/>
    <w:rsid w:val="004E3F53"/>
    <w:rsid w:val="004E4A7A"/>
    <w:rsid w:val="004E5A98"/>
    <w:rsid w:val="004E5E66"/>
    <w:rsid w:val="004E77F6"/>
    <w:rsid w:val="004E7ADB"/>
    <w:rsid w:val="004F0B7D"/>
    <w:rsid w:val="004F156F"/>
    <w:rsid w:val="004F24F1"/>
    <w:rsid w:val="004F2D9B"/>
    <w:rsid w:val="004F312B"/>
    <w:rsid w:val="004F38A3"/>
    <w:rsid w:val="004F522C"/>
    <w:rsid w:val="004F61B6"/>
    <w:rsid w:val="004F6C65"/>
    <w:rsid w:val="00501239"/>
    <w:rsid w:val="0050388F"/>
    <w:rsid w:val="00503B4D"/>
    <w:rsid w:val="00503D44"/>
    <w:rsid w:val="0050405F"/>
    <w:rsid w:val="00504EE9"/>
    <w:rsid w:val="00507D06"/>
    <w:rsid w:val="00516A54"/>
    <w:rsid w:val="00516C78"/>
    <w:rsid w:val="00517417"/>
    <w:rsid w:val="00520159"/>
    <w:rsid w:val="00521576"/>
    <w:rsid w:val="00522DA5"/>
    <w:rsid w:val="0052407F"/>
    <w:rsid w:val="00524B27"/>
    <w:rsid w:val="005250E6"/>
    <w:rsid w:val="0052796D"/>
    <w:rsid w:val="00531A7F"/>
    <w:rsid w:val="005348DF"/>
    <w:rsid w:val="00536A16"/>
    <w:rsid w:val="00537D1F"/>
    <w:rsid w:val="00540763"/>
    <w:rsid w:val="005409CB"/>
    <w:rsid w:val="0054163E"/>
    <w:rsid w:val="00541DC6"/>
    <w:rsid w:val="00542D23"/>
    <w:rsid w:val="0054442C"/>
    <w:rsid w:val="0054655A"/>
    <w:rsid w:val="00546FA8"/>
    <w:rsid w:val="00550285"/>
    <w:rsid w:val="00555455"/>
    <w:rsid w:val="00556B40"/>
    <w:rsid w:val="00556C3A"/>
    <w:rsid w:val="00560350"/>
    <w:rsid w:val="00560F58"/>
    <w:rsid w:val="00561C70"/>
    <w:rsid w:val="0056212F"/>
    <w:rsid w:val="00562492"/>
    <w:rsid w:val="0056258D"/>
    <w:rsid w:val="005639EA"/>
    <w:rsid w:val="00565746"/>
    <w:rsid w:val="0056684D"/>
    <w:rsid w:val="0056758C"/>
    <w:rsid w:val="00567881"/>
    <w:rsid w:val="005718DE"/>
    <w:rsid w:val="00571EBA"/>
    <w:rsid w:val="00572667"/>
    <w:rsid w:val="00572A20"/>
    <w:rsid w:val="00572BCB"/>
    <w:rsid w:val="0057346F"/>
    <w:rsid w:val="00573933"/>
    <w:rsid w:val="00576B81"/>
    <w:rsid w:val="00576F25"/>
    <w:rsid w:val="005774C6"/>
    <w:rsid w:val="00577937"/>
    <w:rsid w:val="00580923"/>
    <w:rsid w:val="005836F8"/>
    <w:rsid w:val="005838DB"/>
    <w:rsid w:val="00584752"/>
    <w:rsid w:val="00584B44"/>
    <w:rsid w:val="00585AD8"/>
    <w:rsid w:val="00587546"/>
    <w:rsid w:val="0058779D"/>
    <w:rsid w:val="00587F6B"/>
    <w:rsid w:val="005913D9"/>
    <w:rsid w:val="005918FA"/>
    <w:rsid w:val="00592281"/>
    <w:rsid w:val="005922C7"/>
    <w:rsid w:val="00592A86"/>
    <w:rsid w:val="00593E99"/>
    <w:rsid w:val="00595DA7"/>
    <w:rsid w:val="00596703"/>
    <w:rsid w:val="00596943"/>
    <w:rsid w:val="005969CE"/>
    <w:rsid w:val="00597484"/>
    <w:rsid w:val="005A05FB"/>
    <w:rsid w:val="005A0A42"/>
    <w:rsid w:val="005A1910"/>
    <w:rsid w:val="005A47FE"/>
    <w:rsid w:val="005A66DA"/>
    <w:rsid w:val="005A71BA"/>
    <w:rsid w:val="005B14DE"/>
    <w:rsid w:val="005B1A2A"/>
    <w:rsid w:val="005B4801"/>
    <w:rsid w:val="005B5B60"/>
    <w:rsid w:val="005B5D9C"/>
    <w:rsid w:val="005C073F"/>
    <w:rsid w:val="005C0B40"/>
    <w:rsid w:val="005C23A4"/>
    <w:rsid w:val="005C2BDC"/>
    <w:rsid w:val="005C37ED"/>
    <w:rsid w:val="005C449B"/>
    <w:rsid w:val="005C4DDA"/>
    <w:rsid w:val="005C6986"/>
    <w:rsid w:val="005C771F"/>
    <w:rsid w:val="005C7B06"/>
    <w:rsid w:val="005D1CDF"/>
    <w:rsid w:val="005D2B2F"/>
    <w:rsid w:val="005D2BB7"/>
    <w:rsid w:val="005D5C05"/>
    <w:rsid w:val="005D5E4A"/>
    <w:rsid w:val="005D77AB"/>
    <w:rsid w:val="005E0BFF"/>
    <w:rsid w:val="005E2051"/>
    <w:rsid w:val="005E4BEE"/>
    <w:rsid w:val="005E600F"/>
    <w:rsid w:val="005E61A8"/>
    <w:rsid w:val="005E64FD"/>
    <w:rsid w:val="005F0B44"/>
    <w:rsid w:val="005F25C4"/>
    <w:rsid w:val="005F3DA8"/>
    <w:rsid w:val="005F4349"/>
    <w:rsid w:val="005F4AE4"/>
    <w:rsid w:val="005F6419"/>
    <w:rsid w:val="006002FE"/>
    <w:rsid w:val="00600549"/>
    <w:rsid w:val="00601E7C"/>
    <w:rsid w:val="0060543D"/>
    <w:rsid w:val="006104DD"/>
    <w:rsid w:val="00611FFC"/>
    <w:rsid w:val="006130B5"/>
    <w:rsid w:val="00614ED1"/>
    <w:rsid w:val="00617030"/>
    <w:rsid w:val="00617400"/>
    <w:rsid w:val="00622EE7"/>
    <w:rsid w:val="0062341A"/>
    <w:rsid w:val="00623E5A"/>
    <w:rsid w:val="006251AF"/>
    <w:rsid w:val="00625865"/>
    <w:rsid w:val="00630F15"/>
    <w:rsid w:val="0063144F"/>
    <w:rsid w:val="00632D29"/>
    <w:rsid w:val="006344D2"/>
    <w:rsid w:val="0063457E"/>
    <w:rsid w:val="00634F07"/>
    <w:rsid w:val="00634FEA"/>
    <w:rsid w:val="00635AF6"/>
    <w:rsid w:val="00635BB9"/>
    <w:rsid w:val="00636294"/>
    <w:rsid w:val="00640AE9"/>
    <w:rsid w:val="00640BDB"/>
    <w:rsid w:val="0064137C"/>
    <w:rsid w:val="00642C42"/>
    <w:rsid w:val="00643DFF"/>
    <w:rsid w:val="006451B3"/>
    <w:rsid w:val="0064635D"/>
    <w:rsid w:val="00650ED2"/>
    <w:rsid w:val="0065119B"/>
    <w:rsid w:val="00651E1D"/>
    <w:rsid w:val="0065231A"/>
    <w:rsid w:val="00652C42"/>
    <w:rsid w:val="00653EC7"/>
    <w:rsid w:val="0065525A"/>
    <w:rsid w:val="00656844"/>
    <w:rsid w:val="0066215C"/>
    <w:rsid w:val="00664243"/>
    <w:rsid w:val="00664950"/>
    <w:rsid w:val="00666298"/>
    <w:rsid w:val="00672263"/>
    <w:rsid w:val="006723D1"/>
    <w:rsid w:val="00672417"/>
    <w:rsid w:val="00672724"/>
    <w:rsid w:val="00674C33"/>
    <w:rsid w:val="0067587B"/>
    <w:rsid w:val="006805BB"/>
    <w:rsid w:val="00681985"/>
    <w:rsid w:val="00681F93"/>
    <w:rsid w:val="00683220"/>
    <w:rsid w:val="006839A3"/>
    <w:rsid w:val="00684483"/>
    <w:rsid w:val="00684E13"/>
    <w:rsid w:val="0068528C"/>
    <w:rsid w:val="006875D0"/>
    <w:rsid w:val="00687FA0"/>
    <w:rsid w:val="0069075E"/>
    <w:rsid w:val="0069119A"/>
    <w:rsid w:val="00691EEE"/>
    <w:rsid w:val="006959ED"/>
    <w:rsid w:val="006978C1"/>
    <w:rsid w:val="006A1BB4"/>
    <w:rsid w:val="006A3C11"/>
    <w:rsid w:val="006A7262"/>
    <w:rsid w:val="006A79EA"/>
    <w:rsid w:val="006B179D"/>
    <w:rsid w:val="006B38FA"/>
    <w:rsid w:val="006B54EA"/>
    <w:rsid w:val="006B6C59"/>
    <w:rsid w:val="006B7010"/>
    <w:rsid w:val="006B7C89"/>
    <w:rsid w:val="006C130E"/>
    <w:rsid w:val="006C3095"/>
    <w:rsid w:val="006C3434"/>
    <w:rsid w:val="006C5899"/>
    <w:rsid w:val="006C5C69"/>
    <w:rsid w:val="006D0724"/>
    <w:rsid w:val="006D1119"/>
    <w:rsid w:val="006D194E"/>
    <w:rsid w:val="006D4C76"/>
    <w:rsid w:val="006D4D2D"/>
    <w:rsid w:val="006D7EDB"/>
    <w:rsid w:val="006E1151"/>
    <w:rsid w:val="006E1D67"/>
    <w:rsid w:val="006E2170"/>
    <w:rsid w:val="006E3028"/>
    <w:rsid w:val="006E33A5"/>
    <w:rsid w:val="006E6311"/>
    <w:rsid w:val="006E6DFD"/>
    <w:rsid w:val="006F1875"/>
    <w:rsid w:val="006F1FB9"/>
    <w:rsid w:val="006F2140"/>
    <w:rsid w:val="006F2DFE"/>
    <w:rsid w:val="006F332B"/>
    <w:rsid w:val="006F3B95"/>
    <w:rsid w:val="006F7261"/>
    <w:rsid w:val="006F7C98"/>
    <w:rsid w:val="006F7CF7"/>
    <w:rsid w:val="00700366"/>
    <w:rsid w:val="007012A2"/>
    <w:rsid w:val="0070172B"/>
    <w:rsid w:val="00703246"/>
    <w:rsid w:val="007032A3"/>
    <w:rsid w:val="00705059"/>
    <w:rsid w:val="00706269"/>
    <w:rsid w:val="00706D99"/>
    <w:rsid w:val="00707B19"/>
    <w:rsid w:val="007102A9"/>
    <w:rsid w:val="007108A0"/>
    <w:rsid w:val="00710AC7"/>
    <w:rsid w:val="00711661"/>
    <w:rsid w:val="00711CC1"/>
    <w:rsid w:val="0071236B"/>
    <w:rsid w:val="00712664"/>
    <w:rsid w:val="00712792"/>
    <w:rsid w:val="007143F4"/>
    <w:rsid w:val="007145FF"/>
    <w:rsid w:val="0071576A"/>
    <w:rsid w:val="00715B2A"/>
    <w:rsid w:val="0071639A"/>
    <w:rsid w:val="007213B0"/>
    <w:rsid w:val="00724027"/>
    <w:rsid w:val="007260EB"/>
    <w:rsid w:val="007313EF"/>
    <w:rsid w:val="00731D28"/>
    <w:rsid w:val="00731E33"/>
    <w:rsid w:val="00732EFF"/>
    <w:rsid w:val="00736257"/>
    <w:rsid w:val="00742EF1"/>
    <w:rsid w:val="00742F2D"/>
    <w:rsid w:val="0074484C"/>
    <w:rsid w:val="007450F1"/>
    <w:rsid w:val="00751515"/>
    <w:rsid w:val="0075382E"/>
    <w:rsid w:val="007542F8"/>
    <w:rsid w:val="007545D9"/>
    <w:rsid w:val="00754EEB"/>
    <w:rsid w:val="00754F46"/>
    <w:rsid w:val="007626B7"/>
    <w:rsid w:val="00762BED"/>
    <w:rsid w:val="00762E39"/>
    <w:rsid w:val="00763297"/>
    <w:rsid w:val="007633BE"/>
    <w:rsid w:val="00763A2C"/>
    <w:rsid w:val="00763D99"/>
    <w:rsid w:val="0076605E"/>
    <w:rsid w:val="0076717D"/>
    <w:rsid w:val="00770CDA"/>
    <w:rsid w:val="007726F1"/>
    <w:rsid w:val="007736DD"/>
    <w:rsid w:val="00774899"/>
    <w:rsid w:val="0077605B"/>
    <w:rsid w:val="0078212B"/>
    <w:rsid w:val="00783CD8"/>
    <w:rsid w:val="00784DF6"/>
    <w:rsid w:val="00785232"/>
    <w:rsid w:val="0078746B"/>
    <w:rsid w:val="00792064"/>
    <w:rsid w:val="0079222F"/>
    <w:rsid w:val="00792CA0"/>
    <w:rsid w:val="00792EE2"/>
    <w:rsid w:val="00793689"/>
    <w:rsid w:val="00794025"/>
    <w:rsid w:val="00796606"/>
    <w:rsid w:val="00796C2E"/>
    <w:rsid w:val="007A08B6"/>
    <w:rsid w:val="007A40FA"/>
    <w:rsid w:val="007A4206"/>
    <w:rsid w:val="007A4C91"/>
    <w:rsid w:val="007A6D69"/>
    <w:rsid w:val="007B08D3"/>
    <w:rsid w:val="007B0ADD"/>
    <w:rsid w:val="007B0F40"/>
    <w:rsid w:val="007B1381"/>
    <w:rsid w:val="007B15D3"/>
    <w:rsid w:val="007B186C"/>
    <w:rsid w:val="007B18EA"/>
    <w:rsid w:val="007B3BDC"/>
    <w:rsid w:val="007B4C68"/>
    <w:rsid w:val="007C085E"/>
    <w:rsid w:val="007C14F9"/>
    <w:rsid w:val="007C1696"/>
    <w:rsid w:val="007C3187"/>
    <w:rsid w:val="007C3ED0"/>
    <w:rsid w:val="007C5971"/>
    <w:rsid w:val="007C6887"/>
    <w:rsid w:val="007C6D1D"/>
    <w:rsid w:val="007C7747"/>
    <w:rsid w:val="007D0609"/>
    <w:rsid w:val="007D15E2"/>
    <w:rsid w:val="007D253B"/>
    <w:rsid w:val="007D4D0A"/>
    <w:rsid w:val="007D669C"/>
    <w:rsid w:val="007E00C8"/>
    <w:rsid w:val="007E0B88"/>
    <w:rsid w:val="007E142D"/>
    <w:rsid w:val="007E14BD"/>
    <w:rsid w:val="007E18D9"/>
    <w:rsid w:val="007E23E9"/>
    <w:rsid w:val="007E2DE7"/>
    <w:rsid w:val="007E3AC4"/>
    <w:rsid w:val="007E4ECA"/>
    <w:rsid w:val="007E6241"/>
    <w:rsid w:val="007E64EF"/>
    <w:rsid w:val="007E6B2B"/>
    <w:rsid w:val="007E6D2A"/>
    <w:rsid w:val="007F084C"/>
    <w:rsid w:val="007F0B66"/>
    <w:rsid w:val="007F0BE8"/>
    <w:rsid w:val="007F10AE"/>
    <w:rsid w:val="007F12EE"/>
    <w:rsid w:val="007F1E5C"/>
    <w:rsid w:val="007F2F01"/>
    <w:rsid w:val="007F3F13"/>
    <w:rsid w:val="007F40BB"/>
    <w:rsid w:val="007F54B9"/>
    <w:rsid w:val="007F64FA"/>
    <w:rsid w:val="0080018C"/>
    <w:rsid w:val="00801388"/>
    <w:rsid w:val="00802490"/>
    <w:rsid w:val="0080298D"/>
    <w:rsid w:val="008039C8"/>
    <w:rsid w:val="0080400F"/>
    <w:rsid w:val="00805129"/>
    <w:rsid w:val="0080513E"/>
    <w:rsid w:val="00806A76"/>
    <w:rsid w:val="00810253"/>
    <w:rsid w:val="0081053E"/>
    <w:rsid w:val="008119BB"/>
    <w:rsid w:val="00811C9D"/>
    <w:rsid w:val="00812D31"/>
    <w:rsid w:val="00814A2F"/>
    <w:rsid w:val="00814AF1"/>
    <w:rsid w:val="00815208"/>
    <w:rsid w:val="008162CE"/>
    <w:rsid w:val="00816C80"/>
    <w:rsid w:val="00817717"/>
    <w:rsid w:val="00817815"/>
    <w:rsid w:val="00817BB7"/>
    <w:rsid w:val="0082129D"/>
    <w:rsid w:val="00821948"/>
    <w:rsid w:val="00821BE4"/>
    <w:rsid w:val="0082586B"/>
    <w:rsid w:val="00826886"/>
    <w:rsid w:val="00827461"/>
    <w:rsid w:val="008279CD"/>
    <w:rsid w:val="00830775"/>
    <w:rsid w:val="00831A8B"/>
    <w:rsid w:val="00831DB9"/>
    <w:rsid w:val="00832BBD"/>
    <w:rsid w:val="00833309"/>
    <w:rsid w:val="00835CE9"/>
    <w:rsid w:val="0083693E"/>
    <w:rsid w:val="0084077D"/>
    <w:rsid w:val="00840855"/>
    <w:rsid w:val="00840FCE"/>
    <w:rsid w:val="00841BCD"/>
    <w:rsid w:val="00844924"/>
    <w:rsid w:val="00845446"/>
    <w:rsid w:val="00845762"/>
    <w:rsid w:val="00847263"/>
    <w:rsid w:val="00847264"/>
    <w:rsid w:val="00851A76"/>
    <w:rsid w:val="00851A8E"/>
    <w:rsid w:val="00851AA7"/>
    <w:rsid w:val="0085365B"/>
    <w:rsid w:val="00853AB2"/>
    <w:rsid w:val="0085564F"/>
    <w:rsid w:val="00857E88"/>
    <w:rsid w:val="00857F79"/>
    <w:rsid w:val="00860B04"/>
    <w:rsid w:val="0086208D"/>
    <w:rsid w:val="00863D79"/>
    <w:rsid w:val="00865686"/>
    <w:rsid w:val="008658D1"/>
    <w:rsid w:val="00866181"/>
    <w:rsid w:val="00867E76"/>
    <w:rsid w:val="00867F9B"/>
    <w:rsid w:val="008706D0"/>
    <w:rsid w:val="00870B0F"/>
    <w:rsid w:val="00870FEE"/>
    <w:rsid w:val="00871D78"/>
    <w:rsid w:val="008723AC"/>
    <w:rsid w:val="00873A19"/>
    <w:rsid w:val="0087423F"/>
    <w:rsid w:val="00874E29"/>
    <w:rsid w:val="008800C3"/>
    <w:rsid w:val="00881664"/>
    <w:rsid w:val="008826C1"/>
    <w:rsid w:val="00883C0B"/>
    <w:rsid w:val="00883DFD"/>
    <w:rsid w:val="00883E26"/>
    <w:rsid w:val="00884292"/>
    <w:rsid w:val="0088516A"/>
    <w:rsid w:val="00885549"/>
    <w:rsid w:val="00890CE0"/>
    <w:rsid w:val="008925E1"/>
    <w:rsid w:val="008930AB"/>
    <w:rsid w:val="00893593"/>
    <w:rsid w:val="00894938"/>
    <w:rsid w:val="008A02A9"/>
    <w:rsid w:val="008A04CB"/>
    <w:rsid w:val="008A1BF7"/>
    <w:rsid w:val="008A2D57"/>
    <w:rsid w:val="008A3DFF"/>
    <w:rsid w:val="008A4852"/>
    <w:rsid w:val="008A5B0E"/>
    <w:rsid w:val="008A7372"/>
    <w:rsid w:val="008A76E8"/>
    <w:rsid w:val="008A79D2"/>
    <w:rsid w:val="008B0961"/>
    <w:rsid w:val="008B1284"/>
    <w:rsid w:val="008B3444"/>
    <w:rsid w:val="008B4A40"/>
    <w:rsid w:val="008B4BC9"/>
    <w:rsid w:val="008B7FE0"/>
    <w:rsid w:val="008C2140"/>
    <w:rsid w:val="008C3674"/>
    <w:rsid w:val="008C39F7"/>
    <w:rsid w:val="008C3EB2"/>
    <w:rsid w:val="008C43D7"/>
    <w:rsid w:val="008C4BC1"/>
    <w:rsid w:val="008C5239"/>
    <w:rsid w:val="008C5340"/>
    <w:rsid w:val="008D2A24"/>
    <w:rsid w:val="008D41FA"/>
    <w:rsid w:val="008D5B31"/>
    <w:rsid w:val="008D6F02"/>
    <w:rsid w:val="008D734D"/>
    <w:rsid w:val="008D76E4"/>
    <w:rsid w:val="008E0712"/>
    <w:rsid w:val="008E095B"/>
    <w:rsid w:val="008E230A"/>
    <w:rsid w:val="008E3053"/>
    <w:rsid w:val="008E32D9"/>
    <w:rsid w:val="008E4F7A"/>
    <w:rsid w:val="008F18E7"/>
    <w:rsid w:val="008F3284"/>
    <w:rsid w:val="008F3B23"/>
    <w:rsid w:val="008F4B3C"/>
    <w:rsid w:val="00900672"/>
    <w:rsid w:val="0090091A"/>
    <w:rsid w:val="009042BD"/>
    <w:rsid w:val="00904FE4"/>
    <w:rsid w:val="00905717"/>
    <w:rsid w:val="00905C83"/>
    <w:rsid w:val="00906E2F"/>
    <w:rsid w:val="009100DA"/>
    <w:rsid w:val="00910334"/>
    <w:rsid w:val="009127C6"/>
    <w:rsid w:val="0091309A"/>
    <w:rsid w:val="00913772"/>
    <w:rsid w:val="00913A36"/>
    <w:rsid w:val="009155A4"/>
    <w:rsid w:val="00920BA6"/>
    <w:rsid w:val="00922D1B"/>
    <w:rsid w:val="00922F48"/>
    <w:rsid w:val="009238BC"/>
    <w:rsid w:val="009239B8"/>
    <w:rsid w:val="009241F1"/>
    <w:rsid w:val="00924387"/>
    <w:rsid w:val="009253EE"/>
    <w:rsid w:val="00925F84"/>
    <w:rsid w:val="00926D0A"/>
    <w:rsid w:val="00932C0F"/>
    <w:rsid w:val="00933929"/>
    <w:rsid w:val="00933EEB"/>
    <w:rsid w:val="00935E1A"/>
    <w:rsid w:val="00936159"/>
    <w:rsid w:val="00937C2E"/>
    <w:rsid w:val="0094010A"/>
    <w:rsid w:val="00941AB4"/>
    <w:rsid w:val="00942031"/>
    <w:rsid w:val="009432E6"/>
    <w:rsid w:val="00943C59"/>
    <w:rsid w:val="00943E8C"/>
    <w:rsid w:val="009449E3"/>
    <w:rsid w:val="00944C77"/>
    <w:rsid w:val="00945190"/>
    <w:rsid w:val="00946173"/>
    <w:rsid w:val="009506ED"/>
    <w:rsid w:val="0095141E"/>
    <w:rsid w:val="00951FDE"/>
    <w:rsid w:val="00952964"/>
    <w:rsid w:val="0095366D"/>
    <w:rsid w:val="009537BB"/>
    <w:rsid w:val="009537CB"/>
    <w:rsid w:val="00953B72"/>
    <w:rsid w:val="00954B61"/>
    <w:rsid w:val="009553B2"/>
    <w:rsid w:val="0095548F"/>
    <w:rsid w:val="009555FE"/>
    <w:rsid w:val="009556D9"/>
    <w:rsid w:val="00956CA5"/>
    <w:rsid w:val="00961474"/>
    <w:rsid w:val="00961ED4"/>
    <w:rsid w:val="009627A5"/>
    <w:rsid w:val="0096366E"/>
    <w:rsid w:val="00963B65"/>
    <w:rsid w:val="00963E69"/>
    <w:rsid w:val="00963EE5"/>
    <w:rsid w:val="0096605D"/>
    <w:rsid w:val="0097058B"/>
    <w:rsid w:val="009705AC"/>
    <w:rsid w:val="00971803"/>
    <w:rsid w:val="00971B27"/>
    <w:rsid w:val="00973530"/>
    <w:rsid w:val="0097356C"/>
    <w:rsid w:val="00973AE0"/>
    <w:rsid w:val="00974783"/>
    <w:rsid w:val="00975993"/>
    <w:rsid w:val="009766ED"/>
    <w:rsid w:val="00976FFF"/>
    <w:rsid w:val="0097744A"/>
    <w:rsid w:val="00977E1D"/>
    <w:rsid w:val="00982465"/>
    <w:rsid w:val="00982B85"/>
    <w:rsid w:val="00985F4C"/>
    <w:rsid w:val="00986B9F"/>
    <w:rsid w:val="00992295"/>
    <w:rsid w:val="009928BC"/>
    <w:rsid w:val="0099300E"/>
    <w:rsid w:val="00993AA6"/>
    <w:rsid w:val="00994C67"/>
    <w:rsid w:val="00995012"/>
    <w:rsid w:val="00996081"/>
    <w:rsid w:val="0099637A"/>
    <w:rsid w:val="00996C40"/>
    <w:rsid w:val="00997A38"/>
    <w:rsid w:val="009A1701"/>
    <w:rsid w:val="009A3508"/>
    <w:rsid w:val="009A355E"/>
    <w:rsid w:val="009A4331"/>
    <w:rsid w:val="009A46DC"/>
    <w:rsid w:val="009A482A"/>
    <w:rsid w:val="009B0573"/>
    <w:rsid w:val="009B4A42"/>
    <w:rsid w:val="009B4D36"/>
    <w:rsid w:val="009B6FA3"/>
    <w:rsid w:val="009B7B4B"/>
    <w:rsid w:val="009B7C21"/>
    <w:rsid w:val="009C1D24"/>
    <w:rsid w:val="009C2EE9"/>
    <w:rsid w:val="009C4307"/>
    <w:rsid w:val="009C4A82"/>
    <w:rsid w:val="009C6DCF"/>
    <w:rsid w:val="009D2058"/>
    <w:rsid w:val="009D2801"/>
    <w:rsid w:val="009D29D3"/>
    <w:rsid w:val="009D3E31"/>
    <w:rsid w:val="009D48C3"/>
    <w:rsid w:val="009D5EF4"/>
    <w:rsid w:val="009D62F8"/>
    <w:rsid w:val="009D6B43"/>
    <w:rsid w:val="009D7087"/>
    <w:rsid w:val="009E151D"/>
    <w:rsid w:val="009E168D"/>
    <w:rsid w:val="009E21DF"/>
    <w:rsid w:val="009E29FB"/>
    <w:rsid w:val="009E4F1E"/>
    <w:rsid w:val="009E6308"/>
    <w:rsid w:val="009F23D6"/>
    <w:rsid w:val="009F53FB"/>
    <w:rsid w:val="009F5948"/>
    <w:rsid w:val="009F6D3C"/>
    <w:rsid w:val="009F70BE"/>
    <w:rsid w:val="00A02281"/>
    <w:rsid w:val="00A02530"/>
    <w:rsid w:val="00A02AD8"/>
    <w:rsid w:val="00A03F21"/>
    <w:rsid w:val="00A043BD"/>
    <w:rsid w:val="00A04992"/>
    <w:rsid w:val="00A06CE5"/>
    <w:rsid w:val="00A1139D"/>
    <w:rsid w:val="00A12297"/>
    <w:rsid w:val="00A12E85"/>
    <w:rsid w:val="00A147AA"/>
    <w:rsid w:val="00A14AA4"/>
    <w:rsid w:val="00A14F58"/>
    <w:rsid w:val="00A165A1"/>
    <w:rsid w:val="00A1688A"/>
    <w:rsid w:val="00A170CC"/>
    <w:rsid w:val="00A1743A"/>
    <w:rsid w:val="00A175EA"/>
    <w:rsid w:val="00A17CEE"/>
    <w:rsid w:val="00A208C0"/>
    <w:rsid w:val="00A20DDE"/>
    <w:rsid w:val="00A21D71"/>
    <w:rsid w:val="00A2275A"/>
    <w:rsid w:val="00A22B78"/>
    <w:rsid w:val="00A25AE5"/>
    <w:rsid w:val="00A26953"/>
    <w:rsid w:val="00A27ABA"/>
    <w:rsid w:val="00A304FB"/>
    <w:rsid w:val="00A30B73"/>
    <w:rsid w:val="00A31E74"/>
    <w:rsid w:val="00A31EA6"/>
    <w:rsid w:val="00A328FD"/>
    <w:rsid w:val="00A330FB"/>
    <w:rsid w:val="00A33608"/>
    <w:rsid w:val="00A344E6"/>
    <w:rsid w:val="00A35F75"/>
    <w:rsid w:val="00A37002"/>
    <w:rsid w:val="00A40A5E"/>
    <w:rsid w:val="00A40BB4"/>
    <w:rsid w:val="00A40FFD"/>
    <w:rsid w:val="00A423A7"/>
    <w:rsid w:val="00A4355E"/>
    <w:rsid w:val="00A45B65"/>
    <w:rsid w:val="00A45C36"/>
    <w:rsid w:val="00A45DD9"/>
    <w:rsid w:val="00A46D4E"/>
    <w:rsid w:val="00A51803"/>
    <w:rsid w:val="00A520B0"/>
    <w:rsid w:val="00A520D9"/>
    <w:rsid w:val="00A53794"/>
    <w:rsid w:val="00A53B98"/>
    <w:rsid w:val="00A56FBD"/>
    <w:rsid w:val="00A57E46"/>
    <w:rsid w:val="00A6026D"/>
    <w:rsid w:val="00A621E2"/>
    <w:rsid w:val="00A629A7"/>
    <w:rsid w:val="00A64484"/>
    <w:rsid w:val="00A64525"/>
    <w:rsid w:val="00A65AA0"/>
    <w:rsid w:val="00A71994"/>
    <w:rsid w:val="00A73258"/>
    <w:rsid w:val="00A73365"/>
    <w:rsid w:val="00A735D0"/>
    <w:rsid w:val="00A74B27"/>
    <w:rsid w:val="00A76008"/>
    <w:rsid w:val="00A766ED"/>
    <w:rsid w:val="00A772F0"/>
    <w:rsid w:val="00A8121D"/>
    <w:rsid w:val="00A828C0"/>
    <w:rsid w:val="00A839FA"/>
    <w:rsid w:val="00A85241"/>
    <w:rsid w:val="00A85CF6"/>
    <w:rsid w:val="00A92367"/>
    <w:rsid w:val="00A924A8"/>
    <w:rsid w:val="00A927F5"/>
    <w:rsid w:val="00A92BCD"/>
    <w:rsid w:val="00A9397E"/>
    <w:rsid w:val="00A9521E"/>
    <w:rsid w:val="00A95C1F"/>
    <w:rsid w:val="00AA1B0E"/>
    <w:rsid w:val="00AA1B36"/>
    <w:rsid w:val="00AA226F"/>
    <w:rsid w:val="00AA359C"/>
    <w:rsid w:val="00AA47B6"/>
    <w:rsid w:val="00AA5724"/>
    <w:rsid w:val="00AA5D84"/>
    <w:rsid w:val="00AA6716"/>
    <w:rsid w:val="00AA6BA6"/>
    <w:rsid w:val="00AB082E"/>
    <w:rsid w:val="00AB442D"/>
    <w:rsid w:val="00AB572E"/>
    <w:rsid w:val="00AB5886"/>
    <w:rsid w:val="00AC163B"/>
    <w:rsid w:val="00AC1846"/>
    <w:rsid w:val="00AC1AD5"/>
    <w:rsid w:val="00AC26C6"/>
    <w:rsid w:val="00AC2AD4"/>
    <w:rsid w:val="00AC5CA7"/>
    <w:rsid w:val="00AC6058"/>
    <w:rsid w:val="00AC6D94"/>
    <w:rsid w:val="00AC712B"/>
    <w:rsid w:val="00AC76E2"/>
    <w:rsid w:val="00AD0C49"/>
    <w:rsid w:val="00AD1432"/>
    <w:rsid w:val="00AD585D"/>
    <w:rsid w:val="00AE2444"/>
    <w:rsid w:val="00AE260B"/>
    <w:rsid w:val="00AE2BA5"/>
    <w:rsid w:val="00AE3F5D"/>
    <w:rsid w:val="00AE494E"/>
    <w:rsid w:val="00AE56B1"/>
    <w:rsid w:val="00AE6085"/>
    <w:rsid w:val="00AE61B2"/>
    <w:rsid w:val="00AE6D09"/>
    <w:rsid w:val="00AE73EF"/>
    <w:rsid w:val="00AE752E"/>
    <w:rsid w:val="00AE77B9"/>
    <w:rsid w:val="00AF16FE"/>
    <w:rsid w:val="00AF1CEA"/>
    <w:rsid w:val="00AF1DC0"/>
    <w:rsid w:val="00AF52D1"/>
    <w:rsid w:val="00AF6980"/>
    <w:rsid w:val="00AF713B"/>
    <w:rsid w:val="00AF79DA"/>
    <w:rsid w:val="00AF7A7C"/>
    <w:rsid w:val="00B01604"/>
    <w:rsid w:val="00B02070"/>
    <w:rsid w:val="00B06207"/>
    <w:rsid w:val="00B073A4"/>
    <w:rsid w:val="00B104A7"/>
    <w:rsid w:val="00B11B83"/>
    <w:rsid w:val="00B127BA"/>
    <w:rsid w:val="00B15F66"/>
    <w:rsid w:val="00B218C8"/>
    <w:rsid w:val="00B21A19"/>
    <w:rsid w:val="00B21D67"/>
    <w:rsid w:val="00B2644D"/>
    <w:rsid w:val="00B34A22"/>
    <w:rsid w:val="00B35310"/>
    <w:rsid w:val="00B3608E"/>
    <w:rsid w:val="00B37223"/>
    <w:rsid w:val="00B37824"/>
    <w:rsid w:val="00B37F39"/>
    <w:rsid w:val="00B40295"/>
    <w:rsid w:val="00B408B6"/>
    <w:rsid w:val="00B42066"/>
    <w:rsid w:val="00B4274A"/>
    <w:rsid w:val="00B43FFD"/>
    <w:rsid w:val="00B46E2D"/>
    <w:rsid w:val="00B503EE"/>
    <w:rsid w:val="00B50543"/>
    <w:rsid w:val="00B51E66"/>
    <w:rsid w:val="00B542DA"/>
    <w:rsid w:val="00B556A7"/>
    <w:rsid w:val="00B56D86"/>
    <w:rsid w:val="00B57E97"/>
    <w:rsid w:val="00B6257E"/>
    <w:rsid w:val="00B647BD"/>
    <w:rsid w:val="00B67BE0"/>
    <w:rsid w:val="00B700FE"/>
    <w:rsid w:val="00B7060A"/>
    <w:rsid w:val="00B73862"/>
    <w:rsid w:val="00B7394F"/>
    <w:rsid w:val="00B73F43"/>
    <w:rsid w:val="00B75BBF"/>
    <w:rsid w:val="00B75F9A"/>
    <w:rsid w:val="00B76EE1"/>
    <w:rsid w:val="00B771A8"/>
    <w:rsid w:val="00B772A8"/>
    <w:rsid w:val="00B77495"/>
    <w:rsid w:val="00B77CFD"/>
    <w:rsid w:val="00B80506"/>
    <w:rsid w:val="00B81BF4"/>
    <w:rsid w:val="00B8386B"/>
    <w:rsid w:val="00B83E7B"/>
    <w:rsid w:val="00B8542E"/>
    <w:rsid w:val="00B867A9"/>
    <w:rsid w:val="00B90036"/>
    <w:rsid w:val="00B90702"/>
    <w:rsid w:val="00B91DEB"/>
    <w:rsid w:val="00B9336B"/>
    <w:rsid w:val="00B96100"/>
    <w:rsid w:val="00B97C26"/>
    <w:rsid w:val="00BA1737"/>
    <w:rsid w:val="00BA4608"/>
    <w:rsid w:val="00BA6B66"/>
    <w:rsid w:val="00BA6E48"/>
    <w:rsid w:val="00BB37DC"/>
    <w:rsid w:val="00BB3CF1"/>
    <w:rsid w:val="00BB41B5"/>
    <w:rsid w:val="00BB6E1E"/>
    <w:rsid w:val="00BB7BBE"/>
    <w:rsid w:val="00BC0044"/>
    <w:rsid w:val="00BC0F5D"/>
    <w:rsid w:val="00BC1534"/>
    <w:rsid w:val="00BC2C5B"/>
    <w:rsid w:val="00BC33B5"/>
    <w:rsid w:val="00BC57F9"/>
    <w:rsid w:val="00BC6450"/>
    <w:rsid w:val="00BC79D7"/>
    <w:rsid w:val="00BD0085"/>
    <w:rsid w:val="00BD07D3"/>
    <w:rsid w:val="00BD0B5D"/>
    <w:rsid w:val="00BD2DDD"/>
    <w:rsid w:val="00BD3584"/>
    <w:rsid w:val="00BD3D0C"/>
    <w:rsid w:val="00BD757F"/>
    <w:rsid w:val="00BE0AF6"/>
    <w:rsid w:val="00BE1260"/>
    <w:rsid w:val="00BE1C70"/>
    <w:rsid w:val="00BE1F03"/>
    <w:rsid w:val="00BE25F9"/>
    <w:rsid w:val="00BE548B"/>
    <w:rsid w:val="00BE58A7"/>
    <w:rsid w:val="00BE5A5A"/>
    <w:rsid w:val="00BE6080"/>
    <w:rsid w:val="00BE61E2"/>
    <w:rsid w:val="00BE7947"/>
    <w:rsid w:val="00BE7B31"/>
    <w:rsid w:val="00BF0162"/>
    <w:rsid w:val="00BF11AB"/>
    <w:rsid w:val="00BF2218"/>
    <w:rsid w:val="00BF2C54"/>
    <w:rsid w:val="00BF394C"/>
    <w:rsid w:val="00BF43D6"/>
    <w:rsid w:val="00BF69B0"/>
    <w:rsid w:val="00BF6B7C"/>
    <w:rsid w:val="00BF6E3F"/>
    <w:rsid w:val="00C01C3D"/>
    <w:rsid w:val="00C0426B"/>
    <w:rsid w:val="00C045DF"/>
    <w:rsid w:val="00C04A51"/>
    <w:rsid w:val="00C056F5"/>
    <w:rsid w:val="00C05CC4"/>
    <w:rsid w:val="00C05FDB"/>
    <w:rsid w:val="00C06520"/>
    <w:rsid w:val="00C11281"/>
    <w:rsid w:val="00C1181E"/>
    <w:rsid w:val="00C118D8"/>
    <w:rsid w:val="00C12066"/>
    <w:rsid w:val="00C12DEE"/>
    <w:rsid w:val="00C15906"/>
    <w:rsid w:val="00C16252"/>
    <w:rsid w:val="00C16A12"/>
    <w:rsid w:val="00C16BE8"/>
    <w:rsid w:val="00C17C7B"/>
    <w:rsid w:val="00C250B7"/>
    <w:rsid w:val="00C26C6D"/>
    <w:rsid w:val="00C26D43"/>
    <w:rsid w:val="00C27001"/>
    <w:rsid w:val="00C273FA"/>
    <w:rsid w:val="00C275E6"/>
    <w:rsid w:val="00C27E01"/>
    <w:rsid w:val="00C3056B"/>
    <w:rsid w:val="00C30691"/>
    <w:rsid w:val="00C32CC5"/>
    <w:rsid w:val="00C333B5"/>
    <w:rsid w:val="00C33AA4"/>
    <w:rsid w:val="00C34A96"/>
    <w:rsid w:val="00C3513F"/>
    <w:rsid w:val="00C36D2E"/>
    <w:rsid w:val="00C3718D"/>
    <w:rsid w:val="00C3775F"/>
    <w:rsid w:val="00C40216"/>
    <w:rsid w:val="00C40833"/>
    <w:rsid w:val="00C40EBC"/>
    <w:rsid w:val="00C45999"/>
    <w:rsid w:val="00C46548"/>
    <w:rsid w:val="00C50FD2"/>
    <w:rsid w:val="00C51155"/>
    <w:rsid w:val="00C56006"/>
    <w:rsid w:val="00C5623C"/>
    <w:rsid w:val="00C574D5"/>
    <w:rsid w:val="00C60157"/>
    <w:rsid w:val="00C60EC2"/>
    <w:rsid w:val="00C62F41"/>
    <w:rsid w:val="00C6386C"/>
    <w:rsid w:val="00C640E6"/>
    <w:rsid w:val="00C64133"/>
    <w:rsid w:val="00C641CC"/>
    <w:rsid w:val="00C6510C"/>
    <w:rsid w:val="00C66E5C"/>
    <w:rsid w:val="00C67B9F"/>
    <w:rsid w:val="00C706EB"/>
    <w:rsid w:val="00C73647"/>
    <w:rsid w:val="00C73858"/>
    <w:rsid w:val="00C73F32"/>
    <w:rsid w:val="00C75A22"/>
    <w:rsid w:val="00C765B5"/>
    <w:rsid w:val="00C76DC3"/>
    <w:rsid w:val="00C771DD"/>
    <w:rsid w:val="00C77281"/>
    <w:rsid w:val="00C81C79"/>
    <w:rsid w:val="00C8381F"/>
    <w:rsid w:val="00C85219"/>
    <w:rsid w:val="00C854B4"/>
    <w:rsid w:val="00C855A0"/>
    <w:rsid w:val="00C85A92"/>
    <w:rsid w:val="00C87462"/>
    <w:rsid w:val="00C911FE"/>
    <w:rsid w:val="00C919C3"/>
    <w:rsid w:val="00C943F5"/>
    <w:rsid w:val="00C9593D"/>
    <w:rsid w:val="00C96AE1"/>
    <w:rsid w:val="00C97617"/>
    <w:rsid w:val="00CA08B4"/>
    <w:rsid w:val="00CA1344"/>
    <w:rsid w:val="00CA180C"/>
    <w:rsid w:val="00CA290F"/>
    <w:rsid w:val="00CA60F1"/>
    <w:rsid w:val="00CA6589"/>
    <w:rsid w:val="00CB1EBA"/>
    <w:rsid w:val="00CB22B2"/>
    <w:rsid w:val="00CB2AEA"/>
    <w:rsid w:val="00CB379F"/>
    <w:rsid w:val="00CB3A2E"/>
    <w:rsid w:val="00CB4292"/>
    <w:rsid w:val="00CB564B"/>
    <w:rsid w:val="00CB6262"/>
    <w:rsid w:val="00CB7A6C"/>
    <w:rsid w:val="00CC0415"/>
    <w:rsid w:val="00CC0DBD"/>
    <w:rsid w:val="00CC125C"/>
    <w:rsid w:val="00CC3EE2"/>
    <w:rsid w:val="00CC50C8"/>
    <w:rsid w:val="00CC5392"/>
    <w:rsid w:val="00CC6032"/>
    <w:rsid w:val="00CC672A"/>
    <w:rsid w:val="00CC711F"/>
    <w:rsid w:val="00CC71E1"/>
    <w:rsid w:val="00CD050B"/>
    <w:rsid w:val="00CD060C"/>
    <w:rsid w:val="00CD29C5"/>
    <w:rsid w:val="00CD5177"/>
    <w:rsid w:val="00CD67FF"/>
    <w:rsid w:val="00CD72F1"/>
    <w:rsid w:val="00CD7492"/>
    <w:rsid w:val="00CD7C34"/>
    <w:rsid w:val="00CE0030"/>
    <w:rsid w:val="00CE067A"/>
    <w:rsid w:val="00CE2C5B"/>
    <w:rsid w:val="00CE3A6B"/>
    <w:rsid w:val="00CE6F1E"/>
    <w:rsid w:val="00CE7057"/>
    <w:rsid w:val="00CF07D6"/>
    <w:rsid w:val="00CF1A5B"/>
    <w:rsid w:val="00CF49DE"/>
    <w:rsid w:val="00CF5404"/>
    <w:rsid w:val="00CF5F61"/>
    <w:rsid w:val="00CF722A"/>
    <w:rsid w:val="00D00211"/>
    <w:rsid w:val="00D00AE6"/>
    <w:rsid w:val="00D00E2B"/>
    <w:rsid w:val="00D01FBF"/>
    <w:rsid w:val="00D0211E"/>
    <w:rsid w:val="00D03B20"/>
    <w:rsid w:val="00D04811"/>
    <w:rsid w:val="00D06309"/>
    <w:rsid w:val="00D0635F"/>
    <w:rsid w:val="00D06BE9"/>
    <w:rsid w:val="00D07F56"/>
    <w:rsid w:val="00D07FE8"/>
    <w:rsid w:val="00D103BA"/>
    <w:rsid w:val="00D1168F"/>
    <w:rsid w:val="00D12B74"/>
    <w:rsid w:val="00D16E8B"/>
    <w:rsid w:val="00D208F6"/>
    <w:rsid w:val="00D20B14"/>
    <w:rsid w:val="00D20E32"/>
    <w:rsid w:val="00D23EF5"/>
    <w:rsid w:val="00D245B4"/>
    <w:rsid w:val="00D25313"/>
    <w:rsid w:val="00D272BC"/>
    <w:rsid w:val="00D27E22"/>
    <w:rsid w:val="00D30F29"/>
    <w:rsid w:val="00D32021"/>
    <w:rsid w:val="00D3227C"/>
    <w:rsid w:val="00D32862"/>
    <w:rsid w:val="00D34568"/>
    <w:rsid w:val="00D34B7B"/>
    <w:rsid w:val="00D34EE6"/>
    <w:rsid w:val="00D351EA"/>
    <w:rsid w:val="00D364FE"/>
    <w:rsid w:val="00D3767B"/>
    <w:rsid w:val="00D40288"/>
    <w:rsid w:val="00D4313C"/>
    <w:rsid w:val="00D43403"/>
    <w:rsid w:val="00D4422C"/>
    <w:rsid w:val="00D4682B"/>
    <w:rsid w:val="00D46F73"/>
    <w:rsid w:val="00D5270B"/>
    <w:rsid w:val="00D53BB5"/>
    <w:rsid w:val="00D553D7"/>
    <w:rsid w:val="00D55A63"/>
    <w:rsid w:val="00D55DA9"/>
    <w:rsid w:val="00D6081D"/>
    <w:rsid w:val="00D61DDD"/>
    <w:rsid w:val="00D62E71"/>
    <w:rsid w:val="00D6430D"/>
    <w:rsid w:val="00D64593"/>
    <w:rsid w:val="00D66188"/>
    <w:rsid w:val="00D67500"/>
    <w:rsid w:val="00D70B19"/>
    <w:rsid w:val="00D722AE"/>
    <w:rsid w:val="00D72A9F"/>
    <w:rsid w:val="00D731F6"/>
    <w:rsid w:val="00D733B5"/>
    <w:rsid w:val="00D73AFD"/>
    <w:rsid w:val="00D740CA"/>
    <w:rsid w:val="00D740EB"/>
    <w:rsid w:val="00D754C1"/>
    <w:rsid w:val="00D779CC"/>
    <w:rsid w:val="00D80A38"/>
    <w:rsid w:val="00D8253A"/>
    <w:rsid w:val="00D85728"/>
    <w:rsid w:val="00D871A1"/>
    <w:rsid w:val="00D9051B"/>
    <w:rsid w:val="00D90ABA"/>
    <w:rsid w:val="00D932EA"/>
    <w:rsid w:val="00D94163"/>
    <w:rsid w:val="00D95017"/>
    <w:rsid w:val="00D95481"/>
    <w:rsid w:val="00D95FDD"/>
    <w:rsid w:val="00D96408"/>
    <w:rsid w:val="00D97490"/>
    <w:rsid w:val="00D97CE0"/>
    <w:rsid w:val="00DA1FF5"/>
    <w:rsid w:val="00DA2686"/>
    <w:rsid w:val="00DA38C6"/>
    <w:rsid w:val="00DA51C7"/>
    <w:rsid w:val="00DA55C3"/>
    <w:rsid w:val="00DA60C3"/>
    <w:rsid w:val="00DA6A31"/>
    <w:rsid w:val="00DB0BAE"/>
    <w:rsid w:val="00DB0F02"/>
    <w:rsid w:val="00DB2FC6"/>
    <w:rsid w:val="00DB4B3C"/>
    <w:rsid w:val="00DB5459"/>
    <w:rsid w:val="00DB7801"/>
    <w:rsid w:val="00DC3512"/>
    <w:rsid w:val="00DC48CF"/>
    <w:rsid w:val="00DC51A4"/>
    <w:rsid w:val="00DC7638"/>
    <w:rsid w:val="00DC7A13"/>
    <w:rsid w:val="00DD0BAA"/>
    <w:rsid w:val="00DD0F68"/>
    <w:rsid w:val="00DD2E51"/>
    <w:rsid w:val="00DD4276"/>
    <w:rsid w:val="00DE41E4"/>
    <w:rsid w:val="00DE5B93"/>
    <w:rsid w:val="00DE6E54"/>
    <w:rsid w:val="00DE6F85"/>
    <w:rsid w:val="00DE7F19"/>
    <w:rsid w:val="00DF1175"/>
    <w:rsid w:val="00DF14C4"/>
    <w:rsid w:val="00DF23D1"/>
    <w:rsid w:val="00DF2997"/>
    <w:rsid w:val="00DF374F"/>
    <w:rsid w:val="00DF38DA"/>
    <w:rsid w:val="00DF3998"/>
    <w:rsid w:val="00DF537F"/>
    <w:rsid w:val="00DF558D"/>
    <w:rsid w:val="00DF67C0"/>
    <w:rsid w:val="00DF6CB5"/>
    <w:rsid w:val="00E0049C"/>
    <w:rsid w:val="00E01911"/>
    <w:rsid w:val="00E02A78"/>
    <w:rsid w:val="00E02B07"/>
    <w:rsid w:val="00E0315A"/>
    <w:rsid w:val="00E04A21"/>
    <w:rsid w:val="00E0710D"/>
    <w:rsid w:val="00E07800"/>
    <w:rsid w:val="00E10BC4"/>
    <w:rsid w:val="00E135EE"/>
    <w:rsid w:val="00E137A7"/>
    <w:rsid w:val="00E13E25"/>
    <w:rsid w:val="00E1415D"/>
    <w:rsid w:val="00E15EE8"/>
    <w:rsid w:val="00E164A5"/>
    <w:rsid w:val="00E201AB"/>
    <w:rsid w:val="00E22A6E"/>
    <w:rsid w:val="00E23F3C"/>
    <w:rsid w:val="00E24D8D"/>
    <w:rsid w:val="00E26E37"/>
    <w:rsid w:val="00E2704E"/>
    <w:rsid w:val="00E278CB"/>
    <w:rsid w:val="00E27A2A"/>
    <w:rsid w:val="00E30B15"/>
    <w:rsid w:val="00E31A40"/>
    <w:rsid w:val="00E31CC8"/>
    <w:rsid w:val="00E323E9"/>
    <w:rsid w:val="00E32BAC"/>
    <w:rsid w:val="00E34018"/>
    <w:rsid w:val="00E35B5E"/>
    <w:rsid w:val="00E42148"/>
    <w:rsid w:val="00E437D2"/>
    <w:rsid w:val="00E43D3C"/>
    <w:rsid w:val="00E44C01"/>
    <w:rsid w:val="00E457EB"/>
    <w:rsid w:val="00E50558"/>
    <w:rsid w:val="00E521EC"/>
    <w:rsid w:val="00E55751"/>
    <w:rsid w:val="00E560CD"/>
    <w:rsid w:val="00E5746A"/>
    <w:rsid w:val="00E578D7"/>
    <w:rsid w:val="00E600DA"/>
    <w:rsid w:val="00E62C83"/>
    <w:rsid w:val="00E64646"/>
    <w:rsid w:val="00E64D70"/>
    <w:rsid w:val="00E64ECB"/>
    <w:rsid w:val="00E651E0"/>
    <w:rsid w:val="00E66479"/>
    <w:rsid w:val="00E678CF"/>
    <w:rsid w:val="00E743DD"/>
    <w:rsid w:val="00E7457C"/>
    <w:rsid w:val="00E7485A"/>
    <w:rsid w:val="00E748EF"/>
    <w:rsid w:val="00E7667B"/>
    <w:rsid w:val="00E77512"/>
    <w:rsid w:val="00E776EC"/>
    <w:rsid w:val="00E8160B"/>
    <w:rsid w:val="00E83D8C"/>
    <w:rsid w:val="00E859CC"/>
    <w:rsid w:val="00E86FFB"/>
    <w:rsid w:val="00E875D6"/>
    <w:rsid w:val="00E917CF"/>
    <w:rsid w:val="00E91A3E"/>
    <w:rsid w:val="00E923F4"/>
    <w:rsid w:val="00E96343"/>
    <w:rsid w:val="00E96692"/>
    <w:rsid w:val="00EA2311"/>
    <w:rsid w:val="00EA2969"/>
    <w:rsid w:val="00EA30FB"/>
    <w:rsid w:val="00EA35FA"/>
    <w:rsid w:val="00EB03BF"/>
    <w:rsid w:val="00EB0661"/>
    <w:rsid w:val="00EB0D06"/>
    <w:rsid w:val="00EB1F55"/>
    <w:rsid w:val="00EB214B"/>
    <w:rsid w:val="00EB2896"/>
    <w:rsid w:val="00EB2936"/>
    <w:rsid w:val="00EB3E08"/>
    <w:rsid w:val="00EB40A5"/>
    <w:rsid w:val="00EB46BF"/>
    <w:rsid w:val="00EB4F98"/>
    <w:rsid w:val="00EB5315"/>
    <w:rsid w:val="00EB62EB"/>
    <w:rsid w:val="00EB66E3"/>
    <w:rsid w:val="00EC0C5D"/>
    <w:rsid w:val="00EC14A5"/>
    <w:rsid w:val="00EC5A8B"/>
    <w:rsid w:val="00EC7BC3"/>
    <w:rsid w:val="00ED0B70"/>
    <w:rsid w:val="00ED248F"/>
    <w:rsid w:val="00ED4608"/>
    <w:rsid w:val="00ED4A2D"/>
    <w:rsid w:val="00ED7087"/>
    <w:rsid w:val="00ED7600"/>
    <w:rsid w:val="00EE1018"/>
    <w:rsid w:val="00EE32A7"/>
    <w:rsid w:val="00EE5C2E"/>
    <w:rsid w:val="00EE7B8A"/>
    <w:rsid w:val="00EF04E2"/>
    <w:rsid w:val="00EF10D2"/>
    <w:rsid w:val="00EF1CD3"/>
    <w:rsid w:val="00EF3FF7"/>
    <w:rsid w:val="00EF4ED9"/>
    <w:rsid w:val="00EF6073"/>
    <w:rsid w:val="00EF60C9"/>
    <w:rsid w:val="00EF6409"/>
    <w:rsid w:val="00EF698B"/>
    <w:rsid w:val="00F0067C"/>
    <w:rsid w:val="00F00913"/>
    <w:rsid w:val="00F05C09"/>
    <w:rsid w:val="00F0601B"/>
    <w:rsid w:val="00F06479"/>
    <w:rsid w:val="00F07797"/>
    <w:rsid w:val="00F1088A"/>
    <w:rsid w:val="00F11D15"/>
    <w:rsid w:val="00F12D47"/>
    <w:rsid w:val="00F13509"/>
    <w:rsid w:val="00F1362C"/>
    <w:rsid w:val="00F1393C"/>
    <w:rsid w:val="00F140D2"/>
    <w:rsid w:val="00F1445E"/>
    <w:rsid w:val="00F15B71"/>
    <w:rsid w:val="00F15F72"/>
    <w:rsid w:val="00F15FFA"/>
    <w:rsid w:val="00F24D5B"/>
    <w:rsid w:val="00F25280"/>
    <w:rsid w:val="00F27655"/>
    <w:rsid w:val="00F31824"/>
    <w:rsid w:val="00F33364"/>
    <w:rsid w:val="00F33BB2"/>
    <w:rsid w:val="00F344A9"/>
    <w:rsid w:val="00F363EC"/>
    <w:rsid w:val="00F36C95"/>
    <w:rsid w:val="00F414F1"/>
    <w:rsid w:val="00F42867"/>
    <w:rsid w:val="00F46997"/>
    <w:rsid w:val="00F46D9D"/>
    <w:rsid w:val="00F46FFE"/>
    <w:rsid w:val="00F505B1"/>
    <w:rsid w:val="00F508B8"/>
    <w:rsid w:val="00F5380E"/>
    <w:rsid w:val="00F5444C"/>
    <w:rsid w:val="00F548FD"/>
    <w:rsid w:val="00F55890"/>
    <w:rsid w:val="00F61EA5"/>
    <w:rsid w:val="00F66A74"/>
    <w:rsid w:val="00F6749E"/>
    <w:rsid w:val="00F674D9"/>
    <w:rsid w:val="00F67F6C"/>
    <w:rsid w:val="00F727A7"/>
    <w:rsid w:val="00F72CB1"/>
    <w:rsid w:val="00F7387F"/>
    <w:rsid w:val="00F762A3"/>
    <w:rsid w:val="00F76BDC"/>
    <w:rsid w:val="00F77C98"/>
    <w:rsid w:val="00F80FFC"/>
    <w:rsid w:val="00F81748"/>
    <w:rsid w:val="00F82139"/>
    <w:rsid w:val="00F8215E"/>
    <w:rsid w:val="00F824F5"/>
    <w:rsid w:val="00F82D2A"/>
    <w:rsid w:val="00F836C5"/>
    <w:rsid w:val="00F83885"/>
    <w:rsid w:val="00F86E13"/>
    <w:rsid w:val="00F87775"/>
    <w:rsid w:val="00F90FAB"/>
    <w:rsid w:val="00F912EF"/>
    <w:rsid w:val="00F91645"/>
    <w:rsid w:val="00F92444"/>
    <w:rsid w:val="00F92B15"/>
    <w:rsid w:val="00F9374D"/>
    <w:rsid w:val="00F93A96"/>
    <w:rsid w:val="00F94D5B"/>
    <w:rsid w:val="00F94FA3"/>
    <w:rsid w:val="00FA1A7A"/>
    <w:rsid w:val="00FA1DFE"/>
    <w:rsid w:val="00FA25AF"/>
    <w:rsid w:val="00FA27A1"/>
    <w:rsid w:val="00FB0C06"/>
    <w:rsid w:val="00FB2402"/>
    <w:rsid w:val="00FB5858"/>
    <w:rsid w:val="00FB7B42"/>
    <w:rsid w:val="00FC004E"/>
    <w:rsid w:val="00FC039A"/>
    <w:rsid w:val="00FC163F"/>
    <w:rsid w:val="00FC1EA3"/>
    <w:rsid w:val="00FC29B9"/>
    <w:rsid w:val="00FC2A4D"/>
    <w:rsid w:val="00FC2B25"/>
    <w:rsid w:val="00FC4A3E"/>
    <w:rsid w:val="00FC6C9B"/>
    <w:rsid w:val="00FC6FD3"/>
    <w:rsid w:val="00FD0742"/>
    <w:rsid w:val="00FD0761"/>
    <w:rsid w:val="00FD2834"/>
    <w:rsid w:val="00FD2E90"/>
    <w:rsid w:val="00FD56E5"/>
    <w:rsid w:val="00FE0C33"/>
    <w:rsid w:val="00FE1580"/>
    <w:rsid w:val="00FE1A50"/>
    <w:rsid w:val="00FE305C"/>
    <w:rsid w:val="00FE456F"/>
    <w:rsid w:val="00FE4CD5"/>
    <w:rsid w:val="00FE4E91"/>
    <w:rsid w:val="00FE5514"/>
    <w:rsid w:val="00FE5A69"/>
    <w:rsid w:val="00FF0301"/>
    <w:rsid w:val="00FF190D"/>
    <w:rsid w:val="00FF2128"/>
    <w:rsid w:val="00FF2E74"/>
    <w:rsid w:val="00FF4C99"/>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F10180AC-F8A7-46F7-8044-B921294D1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82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1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C27E01"/>
    <w:pPr>
      <w:tabs>
        <w:tab w:val="center" w:pos="4513"/>
        <w:tab w:val="right" w:pos="9026"/>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27E01"/>
    <w:rPr>
      <w:rFonts w:ascii="Times New Roman" w:hAnsi="Times New Roman"/>
      <w:sz w:val="20"/>
    </w:rPr>
  </w:style>
  <w:style w:type="paragraph" w:styleId="Footer">
    <w:name w:val="footer"/>
    <w:basedOn w:val="Normal"/>
    <w:link w:val="FooterChar"/>
    <w:uiPriority w:val="99"/>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B37DC"/>
    <w:rPr>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BB37DC"/>
    <w:pPr>
      <w:spacing w:line="256" w:lineRule="auto"/>
    </w:pPr>
    <w:rPr>
      <w:rFonts w:asciiTheme="minorHAnsi" w:hAnsiTheme="minorHAnsi"/>
      <w:kern w:val="2"/>
      <w:sz w:val="22"/>
      <w14:ligatures w14:val="standardContextual"/>
    </w:rPr>
  </w:style>
  <w:style w:type="character" w:customStyle="1" w:styleId="BodyTextChar1">
    <w:name w:val="Body Text Char1"/>
    <w:basedOn w:val="DefaultParagraphFont"/>
    <w:uiPriority w:val="99"/>
    <w:semiHidden/>
    <w:rsid w:val="00BB37DC"/>
    <w:rPr>
      <w:rFonts w:ascii="Times New Roman" w:hAnsi="Times New Roman"/>
      <w:sz w:val="20"/>
    </w:rPr>
  </w:style>
  <w:style w:type="character" w:styleId="Emphasis">
    <w:name w:val="Emphasis"/>
    <w:basedOn w:val="DefaultParagraphFont"/>
    <w:uiPriority w:val="20"/>
    <w:qFormat/>
    <w:rsid w:val="00B06207"/>
    <w:rPr>
      <w:i/>
      <w:iCs/>
    </w:rPr>
  </w:style>
  <w:style w:type="character" w:styleId="PlaceholderText">
    <w:name w:val="Placeholder Text"/>
    <w:basedOn w:val="DefaultParagraphFont"/>
    <w:uiPriority w:val="99"/>
    <w:semiHidden/>
    <w:rsid w:val="008C4BC1"/>
    <w:rPr>
      <w:color w:val="808080"/>
    </w:rPr>
  </w:style>
  <w:style w:type="character" w:customStyle="1" w:styleId="ui-provider">
    <w:name w:val="ui-provider"/>
    <w:basedOn w:val="DefaultParagraphFont"/>
    <w:rsid w:val="00EA2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22358">
      <w:bodyDiv w:val="1"/>
      <w:marLeft w:val="0"/>
      <w:marRight w:val="0"/>
      <w:marTop w:val="0"/>
      <w:marBottom w:val="0"/>
      <w:divBdr>
        <w:top w:val="none" w:sz="0" w:space="0" w:color="auto"/>
        <w:left w:val="none" w:sz="0" w:space="0" w:color="auto"/>
        <w:bottom w:val="none" w:sz="0" w:space="0" w:color="auto"/>
        <w:right w:val="none" w:sz="0" w:space="0" w:color="auto"/>
      </w:divBdr>
    </w:div>
    <w:div w:id="131217904">
      <w:bodyDiv w:val="1"/>
      <w:marLeft w:val="0"/>
      <w:marRight w:val="0"/>
      <w:marTop w:val="0"/>
      <w:marBottom w:val="0"/>
      <w:divBdr>
        <w:top w:val="none" w:sz="0" w:space="0" w:color="auto"/>
        <w:left w:val="none" w:sz="0" w:space="0" w:color="auto"/>
        <w:bottom w:val="none" w:sz="0" w:space="0" w:color="auto"/>
        <w:right w:val="none" w:sz="0" w:space="0" w:color="auto"/>
      </w:divBdr>
    </w:div>
    <w:div w:id="181551119">
      <w:bodyDiv w:val="1"/>
      <w:marLeft w:val="0"/>
      <w:marRight w:val="0"/>
      <w:marTop w:val="0"/>
      <w:marBottom w:val="0"/>
      <w:divBdr>
        <w:top w:val="none" w:sz="0" w:space="0" w:color="auto"/>
        <w:left w:val="none" w:sz="0" w:space="0" w:color="auto"/>
        <w:bottom w:val="none" w:sz="0" w:space="0" w:color="auto"/>
        <w:right w:val="none" w:sz="0" w:space="0" w:color="auto"/>
      </w:divBdr>
    </w:div>
    <w:div w:id="240481547">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66472990">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376322477">
      <w:bodyDiv w:val="1"/>
      <w:marLeft w:val="0"/>
      <w:marRight w:val="0"/>
      <w:marTop w:val="0"/>
      <w:marBottom w:val="0"/>
      <w:divBdr>
        <w:top w:val="none" w:sz="0" w:space="0" w:color="auto"/>
        <w:left w:val="none" w:sz="0" w:space="0" w:color="auto"/>
        <w:bottom w:val="none" w:sz="0" w:space="0" w:color="auto"/>
        <w:right w:val="none" w:sz="0" w:space="0" w:color="auto"/>
      </w:divBdr>
    </w:div>
    <w:div w:id="381759134">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60732416">
      <w:bodyDiv w:val="1"/>
      <w:marLeft w:val="0"/>
      <w:marRight w:val="0"/>
      <w:marTop w:val="0"/>
      <w:marBottom w:val="0"/>
      <w:divBdr>
        <w:top w:val="none" w:sz="0" w:space="0" w:color="auto"/>
        <w:left w:val="none" w:sz="0" w:space="0" w:color="auto"/>
        <w:bottom w:val="none" w:sz="0" w:space="0" w:color="auto"/>
        <w:right w:val="none" w:sz="0" w:space="0" w:color="auto"/>
      </w:divBdr>
    </w:div>
    <w:div w:id="466166988">
      <w:bodyDiv w:val="1"/>
      <w:marLeft w:val="0"/>
      <w:marRight w:val="0"/>
      <w:marTop w:val="0"/>
      <w:marBottom w:val="0"/>
      <w:divBdr>
        <w:top w:val="none" w:sz="0" w:space="0" w:color="auto"/>
        <w:left w:val="none" w:sz="0" w:space="0" w:color="auto"/>
        <w:bottom w:val="none" w:sz="0" w:space="0" w:color="auto"/>
        <w:right w:val="none" w:sz="0" w:space="0" w:color="auto"/>
      </w:divBdr>
    </w:div>
    <w:div w:id="491264699">
      <w:bodyDiv w:val="1"/>
      <w:marLeft w:val="0"/>
      <w:marRight w:val="0"/>
      <w:marTop w:val="0"/>
      <w:marBottom w:val="0"/>
      <w:divBdr>
        <w:top w:val="none" w:sz="0" w:space="0" w:color="auto"/>
        <w:left w:val="none" w:sz="0" w:space="0" w:color="auto"/>
        <w:bottom w:val="none" w:sz="0" w:space="0" w:color="auto"/>
        <w:right w:val="none" w:sz="0" w:space="0" w:color="auto"/>
      </w:divBdr>
    </w:div>
    <w:div w:id="526216819">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72081229">
      <w:bodyDiv w:val="1"/>
      <w:marLeft w:val="0"/>
      <w:marRight w:val="0"/>
      <w:marTop w:val="0"/>
      <w:marBottom w:val="0"/>
      <w:divBdr>
        <w:top w:val="none" w:sz="0" w:space="0" w:color="auto"/>
        <w:left w:val="none" w:sz="0" w:space="0" w:color="auto"/>
        <w:bottom w:val="none" w:sz="0" w:space="0" w:color="auto"/>
        <w:right w:val="none" w:sz="0" w:space="0" w:color="auto"/>
      </w:divBdr>
    </w:div>
    <w:div w:id="581257994">
      <w:bodyDiv w:val="1"/>
      <w:marLeft w:val="0"/>
      <w:marRight w:val="0"/>
      <w:marTop w:val="0"/>
      <w:marBottom w:val="0"/>
      <w:divBdr>
        <w:top w:val="none" w:sz="0" w:space="0" w:color="auto"/>
        <w:left w:val="none" w:sz="0" w:space="0" w:color="auto"/>
        <w:bottom w:val="none" w:sz="0" w:space="0" w:color="auto"/>
        <w:right w:val="none" w:sz="0" w:space="0" w:color="auto"/>
      </w:divBdr>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73213910">
      <w:bodyDiv w:val="1"/>
      <w:marLeft w:val="0"/>
      <w:marRight w:val="0"/>
      <w:marTop w:val="0"/>
      <w:marBottom w:val="0"/>
      <w:divBdr>
        <w:top w:val="none" w:sz="0" w:space="0" w:color="auto"/>
        <w:left w:val="none" w:sz="0" w:space="0" w:color="auto"/>
        <w:bottom w:val="none" w:sz="0" w:space="0" w:color="auto"/>
        <w:right w:val="none" w:sz="0" w:space="0" w:color="auto"/>
      </w:divBdr>
    </w:div>
    <w:div w:id="862476793">
      <w:bodyDiv w:val="1"/>
      <w:marLeft w:val="0"/>
      <w:marRight w:val="0"/>
      <w:marTop w:val="0"/>
      <w:marBottom w:val="0"/>
      <w:divBdr>
        <w:top w:val="none" w:sz="0" w:space="0" w:color="auto"/>
        <w:left w:val="none" w:sz="0" w:space="0" w:color="auto"/>
        <w:bottom w:val="none" w:sz="0" w:space="0" w:color="auto"/>
        <w:right w:val="none" w:sz="0" w:space="0" w:color="auto"/>
      </w:divBdr>
    </w:div>
    <w:div w:id="922683786">
      <w:bodyDiv w:val="1"/>
      <w:marLeft w:val="0"/>
      <w:marRight w:val="0"/>
      <w:marTop w:val="0"/>
      <w:marBottom w:val="0"/>
      <w:divBdr>
        <w:top w:val="none" w:sz="0" w:space="0" w:color="auto"/>
        <w:left w:val="none" w:sz="0" w:space="0" w:color="auto"/>
        <w:bottom w:val="none" w:sz="0" w:space="0" w:color="auto"/>
        <w:right w:val="none" w:sz="0" w:space="0" w:color="auto"/>
      </w:divBdr>
    </w:div>
    <w:div w:id="927538311">
      <w:bodyDiv w:val="1"/>
      <w:marLeft w:val="0"/>
      <w:marRight w:val="0"/>
      <w:marTop w:val="0"/>
      <w:marBottom w:val="0"/>
      <w:divBdr>
        <w:top w:val="none" w:sz="0" w:space="0" w:color="auto"/>
        <w:left w:val="none" w:sz="0" w:space="0" w:color="auto"/>
        <w:bottom w:val="none" w:sz="0" w:space="0" w:color="auto"/>
        <w:right w:val="none" w:sz="0" w:space="0" w:color="auto"/>
      </w:divBdr>
    </w:div>
    <w:div w:id="948967755">
      <w:bodyDiv w:val="1"/>
      <w:marLeft w:val="0"/>
      <w:marRight w:val="0"/>
      <w:marTop w:val="0"/>
      <w:marBottom w:val="0"/>
      <w:divBdr>
        <w:top w:val="none" w:sz="0" w:space="0" w:color="auto"/>
        <w:left w:val="none" w:sz="0" w:space="0" w:color="auto"/>
        <w:bottom w:val="none" w:sz="0" w:space="0" w:color="auto"/>
        <w:right w:val="none" w:sz="0" w:space="0" w:color="auto"/>
      </w:divBdr>
    </w:div>
    <w:div w:id="1002665378">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1755583">
      <w:bodyDiv w:val="1"/>
      <w:marLeft w:val="0"/>
      <w:marRight w:val="0"/>
      <w:marTop w:val="0"/>
      <w:marBottom w:val="0"/>
      <w:divBdr>
        <w:top w:val="none" w:sz="0" w:space="0" w:color="auto"/>
        <w:left w:val="none" w:sz="0" w:space="0" w:color="auto"/>
        <w:bottom w:val="none" w:sz="0" w:space="0" w:color="auto"/>
        <w:right w:val="none" w:sz="0" w:space="0" w:color="auto"/>
      </w:divBdr>
    </w:div>
    <w:div w:id="1161970769">
      <w:bodyDiv w:val="1"/>
      <w:marLeft w:val="0"/>
      <w:marRight w:val="0"/>
      <w:marTop w:val="0"/>
      <w:marBottom w:val="0"/>
      <w:divBdr>
        <w:top w:val="none" w:sz="0" w:space="0" w:color="auto"/>
        <w:left w:val="none" w:sz="0" w:space="0" w:color="auto"/>
        <w:bottom w:val="none" w:sz="0" w:space="0" w:color="auto"/>
        <w:right w:val="none" w:sz="0" w:space="0" w:color="auto"/>
      </w:divBdr>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421751996">
      <w:bodyDiv w:val="1"/>
      <w:marLeft w:val="0"/>
      <w:marRight w:val="0"/>
      <w:marTop w:val="0"/>
      <w:marBottom w:val="0"/>
      <w:divBdr>
        <w:top w:val="none" w:sz="0" w:space="0" w:color="auto"/>
        <w:left w:val="none" w:sz="0" w:space="0" w:color="auto"/>
        <w:bottom w:val="none" w:sz="0" w:space="0" w:color="auto"/>
        <w:right w:val="none" w:sz="0" w:space="0" w:color="auto"/>
      </w:divBdr>
    </w:div>
    <w:div w:id="1436899533">
      <w:bodyDiv w:val="1"/>
      <w:marLeft w:val="0"/>
      <w:marRight w:val="0"/>
      <w:marTop w:val="0"/>
      <w:marBottom w:val="0"/>
      <w:divBdr>
        <w:top w:val="none" w:sz="0" w:space="0" w:color="auto"/>
        <w:left w:val="none" w:sz="0" w:space="0" w:color="auto"/>
        <w:bottom w:val="none" w:sz="0" w:space="0" w:color="auto"/>
        <w:right w:val="none" w:sz="0" w:space="0" w:color="auto"/>
      </w:divBdr>
    </w:div>
    <w:div w:id="1522669179">
      <w:bodyDiv w:val="1"/>
      <w:marLeft w:val="0"/>
      <w:marRight w:val="0"/>
      <w:marTop w:val="0"/>
      <w:marBottom w:val="0"/>
      <w:divBdr>
        <w:top w:val="none" w:sz="0" w:space="0" w:color="auto"/>
        <w:left w:val="none" w:sz="0" w:space="0" w:color="auto"/>
        <w:bottom w:val="none" w:sz="0" w:space="0" w:color="auto"/>
        <w:right w:val="none" w:sz="0" w:space="0" w:color="auto"/>
      </w:divBdr>
    </w:div>
    <w:div w:id="1570722988">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688752536">
      <w:bodyDiv w:val="1"/>
      <w:marLeft w:val="0"/>
      <w:marRight w:val="0"/>
      <w:marTop w:val="0"/>
      <w:marBottom w:val="0"/>
      <w:divBdr>
        <w:top w:val="none" w:sz="0" w:space="0" w:color="auto"/>
        <w:left w:val="none" w:sz="0" w:space="0" w:color="auto"/>
        <w:bottom w:val="none" w:sz="0" w:space="0" w:color="auto"/>
        <w:right w:val="none" w:sz="0" w:space="0" w:color="auto"/>
      </w:divBdr>
    </w:div>
    <w:div w:id="1692028594">
      <w:bodyDiv w:val="1"/>
      <w:marLeft w:val="0"/>
      <w:marRight w:val="0"/>
      <w:marTop w:val="0"/>
      <w:marBottom w:val="0"/>
      <w:divBdr>
        <w:top w:val="none" w:sz="0" w:space="0" w:color="auto"/>
        <w:left w:val="none" w:sz="0" w:space="0" w:color="auto"/>
        <w:bottom w:val="none" w:sz="0" w:space="0" w:color="auto"/>
        <w:right w:val="none" w:sz="0" w:space="0" w:color="auto"/>
      </w:divBdr>
    </w:div>
    <w:div w:id="1776366546">
      <w:bodyDiv w:val="1"/>
      <w:marLeft w:val="0"/>
      <w:marRight w:val="0"/>
      <w:marTop w:val="0"/>
      <w:marBottom w:val="0"/>
      <w:divBdr>
        <w:top w:val="none" w:sz="0" w:space="0" w:color="auto"/>
        <w:left w:val="none" w:sz="0" w:space="0" w:color="auto"/>
        <w:bottom w:val="none" w:sz="0" w:space="0" w:color="auto"/>
        <w:right w:val="none" w:sz="0" w:space="0" w:color="auto"/>
      </w:divBdr>
    </w:div>
    <w:div w:id="1801805747">
      <w:bodyDiv w:val="1"/>
      <w:marLeft w:val="0"/>
      <w:marRight w:val="0"/>
      <w:marTop w:val="0"/>
      <w:marBottom w:val="0"/>
      <w:divBdr>
        <w:top w:val="none" w:sz="0" w:space="0" w:color="auto"/>
        <w:left w:val="none" w:sz="0" w:space="0" w:color="auto"/>
        <w:bottom w:val="none" w:sz="0" w:space="0" w:color="auto"/>
        <w:right w:val="none" w:sz="0" w:space="0" w:color="auto"/>
      </w:divBdr>
    </w:div>
    <w:div w:id="1991328707">
      <w:bodyDiv w:val="1"/>
      <w:marLeft w:val="0"/>
      <w:marRight w:val="0"/>
      <w:marTop w:val="0"/>
      <w:marBottom w:val="0"/>
      <w:divBdr>
        <w:top w:val="none" w:sz="0" w:space="0" w:color="auto"/>
        <w:left w:val="none" w:sz="0" w:space="0" w:color="auto"/>
        <w:bottom w:val="none" w:sz="0" w:space="0" w:color="auto"/>
        <w:right w:val="none" w:sz="0" w:space="0" w:color="auto"/>
      </w:divBdr>
    </w:div>
    <w:div w:id="2000765236">
      <w:bodyDiv w:val="1"/>
      <w:marLeft w:val="0"/>
      <w:marRight w:val="0"/>
      <w:marTop w:val="0"/>
      <w:marBottom w:val="0"/>
      <w:divBdr>
        <w:top w:val="none" w:sz="0" w:space="0" w:color="auto"/>
        <w:left w:val="none" w:sz="0" w:space="0" w:color="auto"/>
        <w:bottom w:val="none" w:sz="0" w:space="0" w:color="auto"/>
        <w:right w:val="none" w:sz="0" w:space="0" w:color="auto"/>
      </w:divBdr>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3628</Words>
  <Characters>20684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24264</CharactersWithSpaces>
  <SharedDoc>false</SharedDoc>
  <HLinks>
    <vt:vector size="108" baseType="variant">
      <vt:variant>
        <vt:i4>7864371</vt:i4>
      </vt:variant>
      <vt:variant>
        <vt:i4>51</vt:i4>
      </vt:variant>
      <vt:variant>
        <vt:i4>0</vt:i4>
      </vt:variant>
      <vt:variant>
        <vt:i4>5</vt:i4>
      </vt:variant>
      <vt:variant>
        <vt:lpwstr>mailto:stig.blucher_brink@nokia.com</vt:lpwstr>
      </vt:variant>
      <vt:variant>
        <vt:lpwstr/>
      </vt:variant>
      <vt:variant>
        <vt:i4>7667721</vt:i4>
      </vt:variant>
      <vt:variant>
        <vt:i4>48</vt:i4>
      </vt:variant>
      <vt:variant>
        <vt:i4>0</vt:i4>
      </vt:variant>
      <vt:variant>
        <vt:i4>5</vt:i4>
      </vt:variant>
      <vt:variant>
        <vt:lpwstr>mailto:karsten.petersen@nokia.com</vt:lpwstr>
      </vt:variant>
      <vt:variant>
        <vt:lpwstr/>
      </vt:variant>
      <vt:variant>
        <vt:i4>7864371</vt:i4>
      </vt:variant>
      <vt:variant>
        <vt:i4>45</vt:i4>
      </vt:variant>
      <vt:variant>
        <vt:i4>0</vt:i4>
      </vt:variant>
      <vt:variant>
        <vt:i4>5</vt:i4>
      </vt:variant>
      <vt:variant>
        <vt:lpwstr>mailto:stig.blucher_brink@nokia.com</vt:lpwstr>
      </vt:variant>
      <vt:variant>
        <vt:lpwstr/>
      </vt:variant>
      <vt:variant>
        <vt:i4>7667721</vt:i4>
      </vt:variant>
      <vt:variant>
        <vt:i4>42</vt:i4>
      </vt:variant>
      <vt:variant>
        <vt:i4>0</vt:i4>
      </vt:variant>
      <vt:variant>
        <vt:i4>5</vt:i4>
      </vt:variant>
      <vt:variant>
        <vt:lpwstr>mailto:karsten.petersen@nokia.com</vt:lpwstr>
      </vt:variant>
      <vt:variant>
        <vt:lpwstr/>
      </vt:variant>
      <vt:variant>
        <vt:i4>7864371</vt:i4>
      </vt:variant>
      <vt:variant>
        <vt:i4>39</vt:i4>
      </vt:variant>
      <vt:variant>
        <vt:i4>0</vt:i4>
      </vt:variant>
      <vt:variant>
        <vt:i4>5</vt:i4>
      </vt:variant>
      <vt:variant>
        <vt:lpwstr>mailto:stig.blucher_brink@nokia.com</vt:lpwstr>
      </vt:variant>
      <vt:variant>
        <vt:lpwstr/>
      </vt:variant>
      <vt:variant>
        <vt:i4>7667721</vt:i4>
      </vt:variant>
      <vt:variant>
        <vt:i4>36</vt:i4>
      </vt:variant>
      <vt:variant>
        <vt:i4>0</vt:i4>
      </vt:variant>
      <vt:variant>
        <vt:i4>5</vt:i4>
      </vt:variant>
      <vt:variant>
        <vt:lpwstr>mailto:karsten.petersen@nokia.com</vt:lpwstr>
      </vt:variant>
      <vt:variant>
        <vt:lpwstr/>
      </vt:variant>
      <vt:variant>
        <vt:i4>7864371</vt:i4>
      </vt:variant>
      <vt:variant>
        <vt:i4>33</vt:i4>
      </vt:variant>
      <vt:variant>
        <vt:i4>0</vt:i4>
      </vt:variant>
      <vt:variant>
        <vt:i4>5</vt:i4>
      </vt:variant>
      <vt:variant>
        <vt:lpwstr>mailto:stig.blucher_brink@nokia.com</vt:lpwstr>
      </vt:variant>
      <vt:variant>
        <vt:lpwstr/>
      </vt:variant>
      <vt:variant>
        <vt:i4>7667721</vt:i4>
      </vt:variant>
      <vt:variant>
        <vt:i4>30</vt:i4>
      </vt:variant>
      <vt:variant>
        <vt:i4>0</vt:i4>
      </vt:variant>
      <vt:variant>
        <vt:i4>5</vt:i4>
      </vt:variant>
      <vt:variant>
        <vt:lpwstr>mailto:karsten.petersen@nokia.com</vt:lpwstr>
      </vt:variant>
      <vt:variant>
        <vt:lpwstr/>
      </vt:variant>
      <vt:variant>
        <vt:i4>7864371</vt:i4>
      </vt:variant>
      <vt:variant>
        <vt:i4>27</vt:i4>
      </vt:variant>
      <vt:variant>
        <vt:i4>0</vt:i4>
      </vt:variant>
      <vt:variant>
        <vt:i4>5</vt:i4>
      </vt:variant>
      <vt:variant>
        <vt:lpwstr>mailto:stig.blucher_brink@nokia.com</vt:lpwstr>
      </vt:variant>
      <vt:variant>
        <vt:lpwstr/>
      </vt:variant>
      <vt:variant>
        <vt:i4>6225960</vt:i4>
      </vt:variant>
      <vt:variant>
        <vt:i4>24</vt:i4>
      </vt:variant>
      <vt:variant>
        <vt:i4>0</vt:i4>
      </vt:variant>
      <vt:variant>
        <vt:i4>5</vt:i4>
      </vt:variant>
      <vt:variant>
        <vt:lpwstr>mailto:amol.dhere@nokia.com</vt:lpwstr>
      </vt:variant>
      <vt:variant>
        <vt:lpwstr/>
      </vt:variant>
      <vt:variant>
        <vt:i4>7864371</vt:i4>
      </vt:variant>
      <vt:variant>
        <vt:i4>21</vt:i4>
      </vt:variant>
      <vt:variant>
        <vt:i4>0</vt:i4>
      </vt:variant>
      <vt:variant>
        <vt:i4>5</vt:i4>
      </vt:variant>
      <vt:variant>
        <vt:lpwstr>mailto:stig.blucher_brink@nokia.com</vt:lpwstr>
      </vt:variant>
      <vt:variant>
        <vt:lpwstr/>
      </vt:variant>
      <vt:variant>
        <vt:i4>7864371</vt:i4>
      </vt:variant>
      <vt:variant>
        <vt:i4>18</vt:i4>
      </vt:variant>
      <vt:variant>
        <vt:i4>0</vt:i4>
      </vt:variant>
      <vt:variant>
        <vt:i4>5</vt:i4>
      </vt:variant>
      <vt:variant>
        <vt:lpwstr>mailto:stig.blucher_brink@nokia.com</vt:lpwstr>
      </vt:variant>
      <vt:variant>
        <vt:lpwstr/>
      </vt:variant>
      <vt:variant>
        <vt:i4>6225960</vt:i4>
      </vt:variant>
      <vt:variant>
        <vt:i4>15</vt:i4>
      </vt:variant>
      <vt:variant>
        <vt:i4>0</vt:i4>
      </vt:variant>
      <vt:variant>
        <vt:i4>5</vt:i4>
      </vt:variant>
      <vt:variant>
        <vt:lpwstr>mailto:amol.dhere@nokia.com</vt:lpwstr>
      </vt:variant>
      <vt:variant>
        <vt:lpwstr/>
      </vt:variant>
      <vt:variant>
        <vt:i4>7864371</vt:i4>
      </vt:variant>
      <vt:variant>
        <vt:i4>12</vt:i4>
      </vt:variant>
      <vt:variant>
        <vt:i4>0</vt:i4>
      </vt:variant>
      <vt:variant>
        <vt:i4>5</vt:i4>
      </vt:variant>
      <vt:variant>
        <vt:lpwstr>mailto:stig.blucher_brink@nokia.com</vt:lpwstr>
      </vt:variant>
      <vt:variant>
        <vt:lpwstr/>
      </vt:variant>
      <vt:variant>
        <vt:i4>7864371</vt:i4>
      </vt:variant>
      <vt:variant>
        <vt:i4>9</vt:i4>
      </vt:variant>
      <vt:variant>
        <vt:i4>0</vt:i4>
      </vt:variant>
      <vt:variant>
        <vt:i4>5</vt:i4>
      </vt:variant>
      <vt:variant>
        <vt:lpwstr>mailto:stig.blucher_brink@nokia.com</vt:lpwstr>
      </vt:variant>
      <vt:variant>
        <vt:lpwstr/>
      </vt:variant>
      <vt:variant>
        <vt:i4>6225960</vt:i4>
      </vt:variant>
      <vt:variant>
        <vt:i4>6</vt:i4>
      </vt:variant>
      <vt:variant>
        <vt:i4>0</vt:i4>
      </vt:variant>
      <vt:variant>
        <vt:i4>5</vt:i4>
      </vt:variant>
      <vt:variant>
        <vt:lpwstr>mailto:amol.dhere@nokia.com</vt:lpwstr>
      </vt:variant>
      <vt:variant>
        <vt:lpwstr/>
      </vt:variant>
      <vt:variant>
        <vt:i4>7864371</vt:i4>
      </vt:variant>
      <vt:variant>
        <vt:i4>3</vt:i4>
      </vt:variant>
      <vt:variant>
        <vt:i4>0</vt:i4>
      </vt:variant>
      <vt:variant>
        <vt:i4>5</vt:i4>
      </vt:variant>
      <vt:variant>
        <vt:lpwstr>mailto:stig.blucher_brink@nokia.com</vt:lpwstr>
      </vt:variant>
      <vt:variant>
        <vt:lpwstr/>
      </vt:variant>
      <vt:variant>
        <vt:i4>7864371</vt:i4>
      </vt:variant>
      <vt:variant>
        <vt:i4>0</vt:i4>
      </vt:variant>
      <vt:variant>
        <vt:i4>0</vt:i4>
      </vt:variant>
      <vt:variant>
        <vt:i4>5</vt:i4>
      </vt:variant>
      <vt:variant>
        <vt:lpwstr>mailto:stig.blucher_brink@nokia.com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Karsten Petersen (Nokia)</cp:lastModifiedBy>
  <cp:revision>2</cp:revision>
  <dcterms:created xsi:type="dcterms:W3CDTF">2023-11-03T20:08:00Z</dcterms:created>
  <dcterms:modified xsi:type="dcterms:W3CDTF">2023-11-03T20:08:00Z</dcterms:modified>
</cp:coreProperties>
</file>